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 w:rsidR="00B5524D" w:rsidP="00B5524D" w14:paraId="344E373C" w14:textId="77777777">
      <w:pPr>
        <w:spacing w:line="360" w:lineRule="auto"/>
        <w:ind w:left="390" w:hanging="390" w:hangingChars="130"/>
        <w:jc w:val="center"/>
      </w:pPr>
      <w:r>
        <w:rPr>
          <w:b/>
          <w:sz w:val="30"/>
          <w:szCs w:val="30"/>
        </w:rPr>
        <w:t>2016</w:t>
      </w:r>
      <w:r>
        <w:rPr>
          <w:rFonts w:hint="eastAsia"/>
          <w:b/>
          <w:sz w:val="30"/>
          <w:szCs w:val="30"/>
        </w:rPr>
        <w:t>年全国统一高考物理试卷（新课标</w:t>
      </w:r>
      <w:r>
        <w:rPr>
          <w:rFonts w:ascii="宋体" w:hAnsi="宋体" w:cs="宋体" w:hint="eastAsia"/>
          <w:b/>
          <w:sz w:val="30"/>
          <w:szCs w:val="30"/>
        </w:rPr>
        <w:t>Ⅰ</w:t>
      </w:r>
      <w:r>
        <w:rPr>
          <w:rFonts w:hint="eastAsia"/>
          <w:b/>
          <w:sz w:val="30"/>
          <w:szCs w:val="30"/>
        </w:rPr>
        <w:t>）</w:t>
      </w:r>
    </w:p>
    <w:p w:rsidR="00B5524D" w:rsidP="00B5524D" w14:paraId="37A9CC91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二、选择题：本大题共</w:t>
      </w:r>
      <w:r>
        <w:rPr>
          <w:b/>
          <w:sz w:val="24"/>
          <w:szCs w:val="24"/>
        </w:rPr>
        <w:t>8</w:t>
      </w:r>
      <w:r>
        <w:rPr>
          <w:rFonts w:hint="eastAsia"/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6</w:t>
      </w:r>
      <w:r>
        <w:rPr>
          <w:rFonts w:hint="eastAsia"/>
          <w:b/>
          <w:sz w:val="24"/>
          <w:szCs w:val="24"/>
        </w:rPr>
        <w:t>分．在每小题给出的四个选项中，第</w:t>
      </w:r>
      <w:r>
        <w:rPr>
          <w:b/>
          <w:sz w:val="24"/>
          <w:szCs w:val="24"/>
        </w:rPr>
        <w:t>1</w:t>
      </w:r>
      <w:r>
        <w:rPr>
          <w:rFonts w:ascii="宋体" w:hAnsi="宋体" w:hint="eastAsia"/>
          <w:b/>
          <w:sz w:val="24"/>
          <w:szCs w:val="24"/>
        </w:rPr>
        <w:t>～</w:t>
      </w:r>
      <w:r>
        <w:rPr>
          <w:b/>
          <w:sz w:val="24"/>
          <w:szCs w:val="24"/>
        </w:rPr>
        <w:t>4</w:t>
      </w:r>
      <w:r>
        <w:rPr>
          <w:rFonts w:hint="eastAsia"/>
          <w:b/>
          <w:sz w:val="24"/>
          <w:szCs w:val="24"/>
        </w:rPr>
        <w:t>题只有一项是符合题目要求，第</w:t>
      </w:r>
      <w:r>
        <w:rPr>
          <w:b/>
          <w:sz w:val="24"/>
          <w:szCs w:val="24"/>
        </w:rPr>
        <w:t>5</w:t>
      </w:r>
      <w:r>
        <w:rPr>
          <w:rFonts w:ascii="宋体" w:hAnsi="宋体" w:hint="eastAsia"/>
          <w:b/>
          <w:sz w:val="24"/>
          <w:szCs w:val="24"/>
        </w:rPr>
        <w:t>～</w:t>
      </w:r>
      <w:r>
        <w:rPr>
          <w:b/>
          <w:sz w:val="24"/>
          <w:szCs w:val="24"/>
        </w:rPr>
        <w:t>8</w:t>
      </w:r>
      <w:r>
        <w:rPr>
          <w:rFonts w:hint="eastAsia"/>
          <w:b/>
          <w:sz w:val="24"/>
          <w:szCs w:val="24"/>
        </w:rPr>
        <w:t>题有多项符合题目要求．全部选对的得</w:t>
      </w:r>
      <w:r>
        <w:rPr>
          <w:b/>
          <w:sz w:val="24"/>
          <w:szCs w:val="24"/>
        </w:rPr>
        <w:t>6</w:t>
      </w:r>
      <w:r>
        <w:rPr>
          <w:rFonts w:hint="eastAsia"/>
          <w:b/>
          <w:sz w:val="24"/>
          <w:szCs w:val="24"/>
        </w:rPr>
        <w:t>分，选对但不全的得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分．有选错的得</w:t>
      </w:r>
      <w:r>
        <w:rPr>
          <w:b/>
          <w:sz w:val="24"/>
          <w:szCs w:val="24"/>
        </w:rPr>
        <w:t>0</w:t>
      </w:r>
      <w:r>
        <w:rPr>
          <w:rFonts w:hint="eastAsia"/>
          <w:b/>
          <w:sz w:val="24"/>
          <w:szCs w:val="24"/>
        </w:rPr>
        <w:t>分．</w:t>
      </w:r>
    </w:p>
    <w:p w:rsidR="00B5524D" w:rsidP="00B5524D" w14:paraId="0819B35E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分）一平行电容器两极板之间充满云母介质，接在恒压直流电源上，若将云母介质移出，则电容器（　　）</w:t>
      </w:r>
    </w:p>
    <w:p w:rsidR="00B5524D" w:rsidP="00B5524D" w14:paraId="5D02C4B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．极板上的电荷量变大，极板间的电场强度变大</w:t>
      </w:r>
      <w:r>
        <w:tab/>
      </w:r>
    </w:p>
    <w:p w:rsidR="00B5524D" w:rsidP="00B5524D" w14:paraId="4E41505C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．极板上的电荷量变小，极板间的电场强度变大</w:t>
      </w:r>
      <w:r>
        <w:tab/>
      </w:r>
    </w:p>
    <w:p w:rsidR="00B5524D" w:rsidP="00B5524D" w14:paraId="3AB4B5E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．极板上的电荷量变大，极板间的电场强度不变</w:t>
      </w:r>
      <w:r>
        <w:tab/>
      </w:r>
    </w:p>
    <w:p w:rsidR="00B5524D" w:rsidP="00B5524D" w14:paraId="41B27E7C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．极板上的电荷量变小，极板间的电场强度不变</w:t>
      </w:r>
      <w:r>
        <w:tab/>
      </w:r>
    </w:p>
    <w:p w:rsidR="00B5524D" w:rsidP="00B5524D" w14:paraId="77AB3DA6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现代质谱仪可用来分析比质子重很多的离子，其示意图如图所示，其中加速电压恒定．质子在入口处从静止开始被加速电场加速，经匀强磁场偏转后从出口离开磁场．若某种一价正离子在入口处从静止开始被同一加速电场加速，为使它经匀强磁场偏转后仍从同一出口离开磁场，需将磁感应强度增加到原来的</w:t>
      </w: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倍．此离子和质子的质量比约为（　　）</w:t>
      </w:r>
    </w:p>
    <w:p w:rsidR="00B5524D" w:rsidP="00B5524D" w14:paraId="7F690B01" w14:textId="50A3E64B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743075" cy="1228725"/>
            <wp:effectExtent l="0" t="0" r="9525" b="9525"/>
            <wp:docPr id="17" name="图片 17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4D" w:rsidP="00B5524D" w14:paraId="7BD80F62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11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12</w:t>
      </w:r>
      <w:r>
        <w:tab/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121</w:t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144</w:t>
      </w:r>
      <w:r>
        <w:tab/>
      </w:r>
    </w:p>
    <w:p w:rsidR="00B5524D" w:rsidP="00B5524D" w14:paraId="2AD323B4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分）一含有理想变压器的电路如图所示，图中电阻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3</w:t>
      </w:r>
      <w:r>
        <w:rPr>
          <w:rFonts w:hint="eastAsia"/>
          <w:sz w:val="24"/>
          <w:szCs w:val="24"/>
        </w:rPr>
        <w:t>的阻值分别为</w:t>
      </w:r>
      <w:r>
        <w:rPr>
          <w:sz w:val="24"/>
          <w:szCs w:val="24"/>
        </w:rPr>
        <w:t>3Ω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1Ω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4Ω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为理想交流电流表，</w:t>
      </w:r>
      <w:r>
        <w:rPr>
          <w:sz w:val="24"/>
          <w:szCs w:val="24"/>
        </w:rPr>
        <w:t>U</w:t>
      </w:r>
      <w:r>
        <w:rPr>
          <w:rFonts w:hint="eastAsia"/>
          <w:sz w:val="24"/>
          <w:szCs w:val="24"/>
        </w:rPr>
        <w:t>为正弦交流电压源，输出电压的有效值恒定。当开关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>断开时，电流表的示数为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；当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>闭合时，电流表的示数为</w:t>
      </w:r>
      <w:r>
        <w:rPr>
          <w:sz w:val="24"/>
          <w:szCs w:val="24"/>
        </w:rPr>
        <w:t>4I</w:t>
      </w:r>
      <w:r>
        <w:rPr>
          <w:rFonts w:hint="eastAsia"/>
          <w:sz w:val="24"/>
          <w:szCs w:val="24"/>
        </w:rPr>
        <w:t>．该变压器原、副线圈匝数比为（　　）</w:t>
      </w:r>
    </w:p>
    <w:p w:rsidR="00B5524D" w:rsidP="00B5524D" w14:paraId="010D8909" w14:textId="1D81572F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2133600" cy="981075"/>
            <wp:effectExtent l="0" t="0" r="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4D" w:rsidP="00B5524D" w14:paraId="7F4ECD2C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2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3</w:t>
      </w:r>
      <w:r>
        <w:tab/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4</w:t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5</w:t>
      </w:r>
      <w:r>
        <w:tab/>
      </w:r>
    </w:p>
    <w:p w:rsidR="00B5524D" w:rsidP="00B5524D" w14:paraId="0D2205F4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分）利用三颗位置适当的地球同步卫星，可使地球赤道上任意两点之间保持无线电通讯，目前地球同步卫星的轨道半径为地球半径的</w:t>
      </w:r>
      <w:r>
        <w:rPr>
          <w:sz w:val="24"/>
          <w:szCs w:val="24"/>
        </w:rPr>
        <w:t>6.6</w:t>
      </w:r>
      <w:r>
        <w:rPr>
          <w:rFonts w:hint="eastAsia"/>
          <w:sz w:val="24"/>
          <w:szCs w:val="24"/>
        </w:rPr>
        <w:t>倍，假设地球的自转周期变小，若仍仅用三颗同步卫星来实现上述目的，则地球自转周期的最小值约为（　　）</w:t>
      </w:r>
    </w:p>
    <w:p w:rsidR="00B5524D" w:rsidP="00B5524D" w14:paraId="6D4B0F1F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1h</w:t>
      </w:r>
      <w:r>
        <w:tab/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4h</w:t>
      </w:r>
      <w:r>
        <w:tab/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8h</w:t>
      </w:r>
      <w:r>
        <w:tab/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16h</w:t>
      </w:r>
      <w:r>
        <w:tab/>
      </w:r>
    </w:p>
    <w:p w:rsidR="00B5524D" w:rsidP="00B5524D" w14:paraId="738FFBEA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分）一质点做匀速直线运动，现对其施加一恒力，且原来作用在质点上的力不发生改变，则（　　）</w:t>
      </w:r>
    </w:p>
    <w:p w:rsidR="00B5524D" w:rsidP="00B5524D" w14:paraId="75C0305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．质点速度的方向总是与该恒力的方向相同</w:t>
      </w:r>
      <w:r>
        <w:tab/>
      </w:r>
    </w:p>
    <w:p w:rsidR="00B5524D" w:rsidP="00B5524D" w14:paraId="690AC4C7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．质点速度的方向不可能总是与该恒力的方向垂直</w:t>
      </w:r>
      <w:r>
        <w:tab/>
      </w:r>
    </w:p>
    <w:p w:rsidR="00B5524D" w:rsidP="00B5524D" w14:paraId="5D2C046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．质点加速度的方向总是与该恒力的方向相同</w:t>
      </w:r>
      <w:r>
        <w:tab/>
      </w:r>
    </w:p>
    <w:p w:rsidR="00B5524D" w:rsidP="00B5524D" w14:paraId="7CB18B6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．质点单位时间内速率的变化量总是不变</w:t>
      </w:r>
      <w:r>
        <w:tab/>
      </w:r>
    </w:p>
    <w:p w:rsidR="00B5524D" w:rsidP="00B5524D" w14:paraId="423ED4A6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分）如图，一光滑的轻滑轮用细绳</w:t>
      </w:r>
      <w:r>
        <w:rPr>
          <w:sz w:val="24"/>
          <w:szCs w:val="24"/>
        </w:rPr>
        <w:t>OO′</w:t>
      </w:r>
      <w:r>
        <w:rPr>
          <w:rFonts w:hint="eastAsia"/>
          <w:sz w:val="24"/>
          <w:szCs w:val="24"/>
        </w:rPr>
        <w:t>悬挂于</w:t>
      </w:r>
      <w:r>
        <w:rPr>
          <w:sz w:val="24"/>
          <w:szCs w:val="24"/>
        </w:rPr>
        <w:t>O</w:t>
      </w:r>
      <w:r>
        <w:rPr>
          <w:rFonts w:hint="eastAsia"/>
          <w:sz w:val="24"/>
          <w:szCs w:val="24"/>
        </w:rPr>
        <w:t>点；另一细绳跨过滑轮，其一端悬挂物块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，另一端系一位于水平粗糙桌面上的物块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。外力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向右上方拉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，整个系统处于静止状态。若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方向不变，大小在一定范围内变化，物块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仍始终保持静止，则（　　）</w:t>
      </w:r>
    </w:p>
    <w:p w:rsidR="00B5524D" w:rsidP="00B5524D" w14:paraId="7F70CE79" w14:textId="19A797EC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2009775" cy="1333500"/>
            <wp:effectExtent l="0" t="0" r="952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4D" w:rsidP="00B5524D" w14:paraId="25AE06EC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．绳</w:t>
      </w:r>
      <w:r>
        <w:rPr>
          <w:sz w:val="24"/>
          <w:szCs w:val="24"/>
        </w:rPr>
        <w:t>OO′</w:t>
      </w:r>
      <w:r>
        <w:rPr>
          <w:rFonts w:hint="eastAsia"/>
          <w:sz w:val="24"/>
          <w:szCs w:val="24"/>
        </w:rPr>
        <w:t>的张力也在一定范围内变化</w:t>
      </w:r>
      <w:r>
        <w:tab/>
      </w:r>
    </w:p>
    <w:p w:rsidR="00B5524D" w:rsidP="00B5524D" w14:paraId="204C5517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．物块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所受到的支持力也在一定范围内变化</w:t>
      </w:r>
      <w:r>
        <w:tab/>
      </w:r>
    </w:p>
    <w:p w:rsidR="00B5524D" w:rsidP="00B5524D" w14:paraId="2B692687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．连接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的绳的张力也在一定范围内变化</w:t>
      </w:r>
      <w:r>
        <w:tab/>
      </w:r>
    </w:p>
    <w:p w:rsidR="00B5524D" w:rsidP="00B5524D" w14:paraId="7BF7D458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．物块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与桌面间的摩擦力也在一定范围内变化</w:t>
      </w:r>
      <w:r>
        <w:tab/>
      </w:r>
    </w:p>
    <w:p w:rsidR="00B5524D" w:rsidP="00B5524D" w14:paraId="6D9A22DC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分）如图，一带负电荷的油滴在匀强电场中运动，其轨迹在竖直平面（纸面）内，且相对于过轨迹最低点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的竖直线对称．忽略空气阻力．由此可知（　　）</w:t>
      </w:r>
    </w:p>
    <w:p w:rsidR="00B5524D" w:rsidP="00B5524D" w14:paraId="4D384B88" w14:textId="6942B367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647825" cy="590550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4D" w:rsidP="00B5524D" w14:paraId="03B672C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点的电势比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点高</w:t>
      </w:r>
      <w:r>
        <w:tab/>
      </w:r>
    </w:p>
    <w:p w:rsidR="00B5524D" w:rsidP="00B5524D" w14:paraId="095D217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．油滴在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点的动能比它在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点的大</w:t>
      </w:r>
      <w:r>
        <w:tab/>
      </w:r>
    </w:p>
    <w:p w:rsidR="00B5524D" w:rsidP="00B5524D" w14:paraId="54DAAE4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．油滴在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点的电势能比它在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点的大</w:t>
      </w:r>
      <w:r>
        <w:tab/>
      </w:r>
    </w:p>
    <w:p w:rsidR="00B5524D" w:rsidP="00B5524D" w14:paraId="645C828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．油滴在</w:t>
      </w:r>
      <w:r>
        <w:rPr>
          <w:sz w:val="24"/>
          <w:szCs w:val="24"/>
        </w:rPr>
        <w:t>Q</w:t>
      </w:r>
      <w:r>
        <w:rPr>
          <w:rFonts w:hint="eastAsia"/>
          <w:sz w:val="24"/>
          <w:szCs w:val="24"/>
        </w:rPr>
        <w:t>点的加速度大小比它在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点的小</w:t>
      </w:r>
      <w:r>
        <w:tab/>
      </w:r>
    </w:p>
    <w:p w:rsidR="00B5524D" w:rsidP="00B5524D" w14:paraId="4C09543B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8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分）甲、乙两车在平直公路上同向行驶，其</w:t>
      </w:r>
      <w:r>
        <w:rPr>
          <w:sz w:val="24"/>
          <w:szCs w:val="24"/>
        </w:rPr>
        <w:t>v</w:t>
      </w:r>
      <w:r>
        <w:rPr>
          <w:rFonts w:hint="eastAsia"/>
          <w:sz w:val="24"/>
          <w:szCs w:val="24"/>
        </w:rPr>
        <w:t>﹣</w:t>
      </w:r>
      <w:r>
        <w:rPr>
          <w:sz w:val="24"/>
          <w:szCs w:val="24"/>
        </w:rPr>
        <w:t>t</w:t>
      </w:r>
      <w:r>
        <w:rPr>
          <w:rFonts w:hint="eastAsia"/>
          <w:sz w:val="24"/>
          <w:szCs w:val="24"/>
        </w:rPr>
        <w:t>图象如图所示．已知两车在</w:t>
      </w:r>
      <w:r>
        <w:rPr>
          <w:sz w:val="24"/>
          <w:szCs w:val="24"/>
        </w:rPr>
        <w:t>t=3s</w:t>
      </w:r>
      <w:r>
        <w:rPr>
          <w:rFonts w:hint="eastAsia"/>
          <w:sz w:val="24"/>
          <w:szCs w:val="24"/>
        </w:rPr>
        <w:t>时并排行驶，则（　　）</w:t>
      </w:r>
    </w:p>
    <w:p w:rsidR="00B5524D" w:rsidP="00B5524D" w14:paraId="1CF142B0" w14:textId="613E75CE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600200" cy="12192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4D" w:rsidP="00B5524D" w14:paraId="6E9818F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．在</w:t>
      </w:r>
      <w:r>
        <w:rPr>
          <w:sz w:val="24"/>
          <w:szCs w:val="24"/>
        </w:rPr>
        <w:t>t=1 s</w:t>
      </w:r>
      <w:r>
        <w:rPr>
          <w:rFonts w:hint="eastAsia"/>
          <w:sz w:val="24"/>
          <w:szCs w:val="24"/>
        </w:rPr>
        <w:t>时，甲车在乙车后</w:t>
      </w:r>
      <w:r>
        <w:tab/>
      </w:r>
    </w:p>
    <w:p w:rsidR="00B5524D" w:rsidP="00B5524D" w14:paraId="5C02194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．在</w:t>
      </w:r>
      <w:r>
        <w:rPr>
          <w:sz w:val="24"/>
          <w:szCs w:val="24"/>
        </w:rPr>
        <w:t>t=0</w:t>
      </w:r>
      <w:r>
        <w:rPr>
          <w:rFonts w:hint="eastAsia"/>
          <w:sz w:val="24"/>
          <w:szCs w:val="24"/>
        </w:rPr>
        <w:t>时，甲车在乙车前</w:t>
      </w:r>
      <w:r>
        <w:rPr>
          <w:sz w:val="24"/>
          <w:szCs w:val="24"/>
        </w:rPr>
        <w:t>7.5 m</w:t>
      </w:r>
      <w:r>
        <w:tab/>
      </w:r>
    </w:p>
    <w:p w:rsidR="00B5524D" w:rsidP="00B5524D" w14:paraId="57900A4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．两车另一次并排行驶的时刻是</w:t>
      </w:r>
      <w:r>
        <w:rPr>
          <w:sz w:val="24"/>
          <w:szCs w:val="24"/>
        </w:rPr>
        <w:t>t=2 s</w:t>
      </w:r>
      <w:r>
        <w:tab/>
      </w:r>
    </w:p>
    <w:p w:rsidR="00B5524D" w:rsidP="00B5524D" w14:paraId="4BE68DE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．甲、乙两车两次并排行驶的位置之间沿公路方向的距离为</w:t>
      </w:r>
      <w:r>
        <w:rPr>
          <w:sz w:val="24"/>
          <w:szCs w:val="24"/>
        </w:rPr>
        <w:t>40 m</w:t>
      </w:r>
      <w:r>
        <w:tab/>
      </w:r>
    </w:p>
    <w:p w:rsidR="00B5524D" w:rsidP="00B5524D" w14:paraId="66DE770F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B5524D" w:rsidP="00B5524D" w14:paraId="7F8A77BA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三、非选择题：包括必考题和选考题两部分．第</w:t>
      </w:r>
      <w:r>
        <w:rPr>
          <w:b/>
          <w:sz w:val="24"/>
          <w:szCs w:val="24"/>
        </w:rPr>
        <w:t>22</w:t>
      </w:r>
      <w:r>
        <w:rPr>
          <w:rFonts w:hint="eastAsia"/>
          <w:b/>
          <w:sz w:val="24"/>
          <w:szCs w:val="24"/>
        </w:rPr>
        <w:t>题</w:t>
      </w:r>
      <w:r>
        <w:rPr>
          <w:rFonts w:ascii="宋体" w:hAnsi="宋体" w:hint="eastAsia"/>
          <w:b/>
          <w:sz w:val="24"/>
          <w:szCs w:val="24"/>
        </w:rPr>
        <w:t>～</w:t>
      </w:r>
      <w:r>
        <w:rPr>
          <w:rFonts w:hint="eastAsia"/>
          <w:b/>
          <w:sz w:val="24"/>
          <w:szCs w:val="24"/>
        </w:rPr>
        <w:t>第</w:t>
      </w:r>
      <w:r>
        <w:rPr>
          <w:b/>
          <w:sz w:val="24"/>
          <w:szCs w:val="24"/>
        </w:rPr>
        <w:t>32</w:t>
      </w:r>
      <w:r>
        <w:rPr>
          <w:rFonts w:hint="eastAsia"/>
          <w:b/>
          <w:sz w:val="24"/>
          <w:szCs w:val="24"/>
        </w:rPr>
        <w:t>题为必考题，每个试题考生都必须作答．第</w:t>
      </w:r>
      <w:r>
        <w:rPr>
          <w:b/>
          <w:sz w:val="24"/>
          <w:szCs w:val="24"/>
        </w:rPr>
        <w:t>9</w:t>
      </w:r>
      <w:r>
        <w:rPr>
          <w:rFonts w:hint="eastAsia"/>
          <w:b/>
          <w:sz w:val="24"/>
          <w:szCs w:val="24"/>
        </w:rPr>
        <w:t>题</w:t>
      </w:r>
      <w:r>
        <w:rPr>
          <w:rFonts w:ascii="宋体" w:hAnsi="宋体" w:hint="eastAsia"/>
          <w:b/>
          <w:sz w:val="24"/>
          <w:szCs w:val="24"/>
        </w:rPr>
        <w:t>～</w:t>
      </w:r>
      <w:r>
        <w:rPr>
          <w:rFonts w:hint="eastAsia"/>
          <w:b/>
          <w:sz w:val="24"/>
          <w:szCs w:val="24"/>
        </w:rPr>
        <w:t>第</w:t>
      </w:r>
      <w:r>
        <w:rPr>
          <w:b/>
          <w:sz w:val="24"/>
          <w:szCs w:val="24"/>
        </w:rPr>
        <w:t>12</w:t>
      </w:r>
      <w:r>
        <w:rPr>
          <w:rFonts w:hint="eastAsia"/>
          <w:b/>
          <w:sz w:val="24"/>
          <w:szCs w:val="24"/>
        </w:rPr>
        <w:t>题为选考题，考生根据要求作答．（一）必考题</w:t>
      </w:r>
    </w:p>
    <w:p w:rsidR="00B5524D" w:rsidP="00B5524D" w14:paraId="7E200F61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9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分）某同学用图（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）所示的实验装置验证机械能守恒定律，其中打点计时器的电源为交流电源，可以使用的频率有</w:t>
      </w:r>
      <w:r>
        <w:rPr>
          <w:sz w:val="24"/>
          <w:szCs w:val="24"/>
        </w:rPr>
        <w:t>20Hz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30Hz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40Hz</w:t>
      </w:r>
      <w:r>
        <w:rPr>
          <w:rFonts w:hint="eastAsia"/>
          <w:sz w:val="24"/>
          <w:szCs w:val="24"/>
        </w:rPr>
        <w:t>，打出纸带的一部分如图（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）所示。</w:t>
      </w:r>
      <w:r>
        <w:rPr>
          <w:sz w:val="24"/>
          <w:szCs w:val="24"/>
        </w:rPr>
        <w:t xml:space="preserve">   </w:t>
      </w:r>
    </w:p>
    <w:p w:rsidR="00B5524D" w:rsidP="00B5524D" w14:paraId="2EFB0356" w14:textId="3DD909A1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5010150" cy="23622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4D" w:rsidP="00B5524D" w14:paraId="6EBBC0E6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该同学在实验中没有记录交流电的频率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，需要用实验数据和其他条件进行推算。</w:t>
      </w:r>
    </w:p>
    <w:p w:rsidR="00B5524D" w:rsidP="00B5524D" w14:paraId="33E41C69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）若从打出的纸带可判定重物匀加速下落，利用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和图（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）中给出的物理量可以写出：在打点计时器打出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点时，重物下落的速度大小为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，打出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点时重物下落的速度大小为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，重物下落的加速度的大小为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B5524D" w:rsidP="00B5524D" w14:paraId="5122AE80" w14:textId="77777777">
      <w:pPr>
        <w:spacing w:line="360" w:lineRule="auto"/>
        <w:ind w:left="312" w:hanging="312" w:hangingChars="13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）已测得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=8.89cm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=9.5cm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=10.10cm</w:t>
      </w:r>
      <w:r>
        <w:rPr>
          <w:rFonts w:hint="eastAsia"/>
          <w:sz w:val="24"/>
          <w:szCs w:val="24"/>
        </w:rPr>
        <w:t>；当重力加速度大小为</w:t>
      </w:r>
      <w:r>
        <w:rPr>
          <w:sz w:val="24"/>
          <w:szCs w:val="24"/>
        </w:rPr>
        <w:t>9.80m/s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，试验中重物受到的平均阻力大小约为其重力的</w:t>
      </w:r>
      <w:r>
        <w:rPr>
          <w:sz w:val="24"/>
          <w:szCs w:val="24"/>
        </w:rPr>
        <w:t>1%</w:t>
      </w:r>
      <w:r>
        <w:rPr>
          <w:rFonts w:hint="eastAsia"/>
          <w:sz w:val="24"/>
          <w:szCs w:val="24"/>
        </w:rPr>
        <w:t>．由此推算出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  <w:u w:val="single"/>
        </w:rPr>
        <w:t>　</w:t>
      </w:r>
    </w:p>
    <w:p w:rsidR="00B5524D" w:rsidP="00B5524D" w14:paraId="3A8D53D8" w14:textId="77777777">
      <w:pPr>
        <w:spacing w:line="360" w:lineRule="auto"/>
        <w:ind w:left="309" w:hanging="70" w:leftChars="114" w:hangingChars="29"/>
      </w:pP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Hz</w:t>
      </w:r>
      <w:r>
        <w:rPr>
          <w:rFonts w:hint="eastAsia"/>
          <w:sz w:val="24"/>
          <w:szCs w:val="24"/>
        </w:rPr>
        <w:t>。</w:t>
      </w:r>
    </w:p>
    <w:p w:rsidR="00B5524D" w:rsidP="00B5524D" w14:paraId="5AD65C29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分）现要组装一个由热敏电阻控制的报警系统，要求当热敏电阻的温度达到或超过</w:t>
      </w:r>
      <w:r>
        <w:rPr>
          <w:sz w:val="24"/>
          <w:szCs w:val="24"/>
        </w:rPr>
        <w:t>60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时，系统报警。提供的器材有：热敏电阻，报警器（内阻很小，流过的电流超过</w:t>
      </w:r>
      <w:r>
        <w:rPr>
          <w:sz w:val="24"/>
          <w:szCs w:val="24"/>
        </w:rPr>
        <w:t>I</w:t>
      </w:r>
      <w:r>
        <w:rPr>
          <w:sz w:val="24"/>
          <w:szCs w:val="24"/>
          <w:vertAlign w:val="subscript"/>
        </w:rPr>
        <w:t>C</w:t>
      </w:r>
      <w:r>
        <w:rPr>
          <w:rFonts w:hint="eastAsia"/>
          <w:sz w:val="24"/>
          <w:szCs w:val="24"/>
        </w:rPr>
        <w:t>时就会报警），电阻箱（最大阻值为</w:t>
      </w:r>
      <w:r>
        <w:rPr>
          <w:sz w:val="24"/>
          <w:szCs w:val="24"/>
        </w:rPr>
        <w:t>999.9Ω</w:t>
      </w:r>
      <w:r>
        <w:rPr>
          <w:rFonts w:hint="eastAsia"/>
          <w:sz w:val="24"/>
          <w:szCs w:val="24"/>
        </w:rPr>
        <w:t>），直流电源（输出电压为</w:t>
      </w:r>
      <w:r>
        <w:rPr>
          <w:sz w:val="24"/>
          <w:szCs w:val="24"/>
        </w:rPr>
        <w:t>U</w:t>
      </w:r>
      <w:r>
        <w:rPr>
          <w:rFonts w:hint="eastAsia"/>
          <w:sz w:val="24"/>
          <w:szCs w:val="24"/>
        </w:rPr>
        <w:t>，内阻不计），滑动变阻器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1</w:t>
      </w:r>
      <w:r>
        <w:rPr>
          <w:rFonts w:hint="eastAsia"/>
          <w:sz w:val="24"/>
          <w:szCs w:val="24"/>
        </w:rPr>
        <w:t>（最大阻值为</w:t>
      </w:r>
      <w:r>
        <w:rPr>
          <w:sz w:val="24"/>
          <w:szCs w:val="24"/>
        </w:rPr>
        <w:t>1000Ω</w:t>
      </w:r>
      <w:r>
        <w:rPr>
          <w:rFonts w:hint="eastAsia"/>
          <w:sz w:val="24"/>
          <w:szCs w:val="24"/>
        </w:rPr>
        <w:t>），滑动变阻器</w:t>
      </w:r>
      <w:r>
        <w:rPr>
          <w:sz w:val="24"/>
          <w:szCs w:val="24"/>
        </w:rPr>
        <w:t>R</w:t>
      </w:r>
      <w:r>
        <w:rPr>
          <w:sz w:val="24"/>
          <w:szCs w:val="24"/>
          <w:vertAlign w:val="subscript"/>
        </w:rPr>
        <w:t>2</w:t>
      </w:r>
      <w:r>
        <w:rPr>
          <w:rFonts w:hint="eastAsia"/>
          <w:sz w:val="24"/>
          <w:szCs w:val="24"/>
        </w:rPr>
        <w:t>（最大阻值为</w:t>
      </w:r>
      <w:r>
        <w:rPr>
          <w:sz w:val="24"/>
          <w:szCs w:val="24"/>
        </w:rPr>
        <w:t>2000Ω</w:t>
      </w:r>
      <w:r>
        <w:rPr>
          <w:rFonts w:hint="eastAsia"/>
          <w:sz w:val="24"/>
          <w:szCs w:val="24"/>
        </w:rPr>
        <w:t>），单刀双掷开关一个，导线若干。</w:t>
      </w:r>
    </w:p>
    <w:p w:rsidR="00B5524D" w:rsidP="00B5524D" w14:paraId="6C9A70CD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在室温下对系统进行调节，已知</w:t>
      </w:r>
      <w:r>
        <w:rPr>
          <w:sz w:val="24"/>
          <w:szCs w:val="24"/>
        </w:rPr>
        <w:t>U</w:t>
      </w:r>
      <w:r>
        <w:rPr>
          <w:rFonts w:hint="eastAsia"/>
          <w:sz w:val="24"/>
          <w:szCs w:val="24"/>
        </w:rPr>
        <w:t>约为</w:t>
      </w:r>
      <w:r>
        <w:rPr>
          <w:sz w:val="24"/>
          <w:szCs w:val="24"/>
        </w:rPr>
        <w:t>18V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I</w:t>
      </w:r>
      <w:r>
        <w:rPr>
          <w:sz w:val="24"/>
          <w:szCs w:val="24"/>
          <w:vertAlign w:val="subscript"/>
        </w:rPr>
        <w:t>C</w:t>
      </w:r>
      <w:r>
        <w:rPr>
          <w:rFonts w:hint="eastAsia"/>
          <w:sz w:val="24"/>
          <w:szCs w:val="24"/>
        </w:rPr>
        <w:t>约为</w:t>
      </w:r>
      <w:r>
        <w:rPr>
          <w:sz w:val="24"/>
          <w:szCs w:val="24"/>
        </w:rPr>
        <w:t>10mA</w:t>
      </w:r>
      <w:r>
        <w:rPr>
          <w:rFonts w:hint="eastAsia"/>
          <w:sz w:val="24"/>
          <w:szCs w:val="24"/>
        </w:rPr>
        <w:t>；流过报警器的电流超过</w:t>
      </w:r>
      <w:r>
        <w:rPr>
          <w:sz w:val="24"/>
          <w:szCs w:val="24"/>
        </w:rPr>
        <w:t>20mA</w:t>
      </w:r>
      <w:r>
        <w:rPr>
          <w:rFonts w:hint="eastAsia"/>
          <w:sz w:val="24"/>
          <w:szCs w:val="24"/>
        </w:rPr>
        <w:t>时，报警器可能损坏；该热敏电阻的阻值随温度的升高而减小，在</w:t>
      </w:r>
      <w:r>
        <w:rPr>
          <w:sz w:val="24"/>
          <w:szCs w:val="24"/>
        </w:rPr>
        <w:t>60</w:t>
      </w:r>
      <w:r>
        <w:rPr>
          <w:rFonts w:ascii="宋体" w:hAnsi="宋体" w:cs="宋体" w:hint="eastAsia"/>
          <w:sz w:val="24"/>
          <w:szCs w:val="24"/>
        </w:rPr>
        <w:t>℃</w:t>
      </w:r>
      <w:r>
        <w:rPr>
          <w:rFonts w:hint="eastAsia"/>
          <w:sz w:val="24"/>
          <w:szCs w:val="24"/>
        </w:rPr>
        <w:t>时阻值为</w:t>
      </w:r>
      <w:r>
        <w:rPr>
          <w:sz w:val="24"/>
          <w:szCs w:val="24"/>
        </w:rPr>
        <w:t>650.0Ω</w:t>
      </w:r>
      <w:r>
        <w:rPr>
          <w:rFonts w:hint="eastAsia"/>
          <w:sz w:val="24"/>
          <w:szCs w:val="24"/>
        </w:rPr>
        <w:t>。</w:t>
      </w:r>
    </w:p>
    <w:p w:rsidR="00B5524D" w:rsidP="00B5524D" w14:paraId="7BE6557D" w14:textId="6EAD2545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2752725" cy="1552575"/>
            <wp:effectExtent l="0" t="0" r="9525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4D" w:rsidP="00B5524D" w14:paraId="4E6AA7B4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）在答题卡上完成待调节的报警系统原理电路图的连线。</w:t>
      </w:r>
    </w:p>
    <w:p w:rsidR="00B5524D" w:rsidP="00B5524D" w14:paraId="6CB071A4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）在电路中应选用滑动变阻器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</w:t>
      </w:r>
      <w:r>
        <w:rPr>
          <w:sz w:val="24"/>
          <w:szCs w:val="24"/>
        </w:rPr>
        <w:t>“R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“R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）。</w:t>
      </w:r>
    </w:p>
    <w:p w:rsidR="00B5524D" w:rsidP="00B5524D" w14:paraId="480484D5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）按照下列步骤调节此报警系统：</w:t>
      </w:r>
    </w:p>
    <w:p w:rsidR="00B5524D" w:rsidP="00B5524D" w14:paraId="7068BAB7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①</w:t>
      </w:r>
      <w:r>
        <w:rPr>
          <w:rFonts w:hint="eastAsia"/>
          <w:sz w:val="24"/>
          <w:szCs w:val="24"/>
        </w:rPr>
        <w:t>电路接通前，需将电阻箱调到一定的阻值，根据实验要求，这一阻值为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</w:rPr>
        <w:t>Ω</w:t>
      </w:r>
      <w:r>
        <w:rPr>
          <w:rFonts w:hint="eastAsia"/>
          <w:sz w:val="24"/>
          <w:szCs w:val="24"/>
        </w:rPr>
        <w:t>；滑动变阻器的滑片应置于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</w:t>
      </w:r>
      <w:r>
        <w:rPr>
          <w:sz w:val="24"/>
          <w:szCs w:val="24"/>
        </w:rPr>
        <w:t>“a”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“b”</w:t>
      </w:r>
      <w:r>
        <w:rPr>
          <w:rFonts w:hint="eastAsia"/>
          <w:sz w:val="24"/>
          <w:szCs w:val="24"/>
        </w:rPr>
        <w:t>）端附近，不能置于另一端的原因是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B5524D" w:rsidP="00B5524D" w14:paraId="7CCFE86D" w14:textId="77777777">
      <w:pPr>
        <w:spacing w:line="360" w:lineRule="auto"/>
        <w:ind w:left="312" w:hanging="312" w:hangingChars="130"/>
      </w:pPr>
      <w:r>
        <w:rPr>
          <w:rFonts w:ascii="宋体" w:hAnsi="宋体" w:hint="eastAsia"/>
          <w:sz w:val="24"/>
          <w:szCs w:val="24"/>
        </w:rPr>
        <w:t>②</w:t>
      </w:r>
      <w:r>
        <w:rPr>
          <w:rFonts w:hint="eastAsia"/>
          <w:sz w:val="24"/>
          <w:szCs w:val="24"/>
        </w:rPr>
        <w:t>将开关向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（填</w:t>
      </w:r>
      <w:r>
        <w:rPr>
          <w:sz w:val="24"/>
          <w:szCs w:val="24"/>
        </w:rPr>
        <w:t>“c”</w:t>
      </w:r>
      <w:r>
        <w:rPr>
          <w:rFonts w:hint="eastAsia"/>
          <w:sz w:val="24"/>
          <w:szCs w:val="24"/>
        </w:rPr>
        <w:t>或</w:t>
      </w:r>
      <w:r>
        <w:rPr>
          <w:sz w:val="24"/>
          <w:szCs w:val="24"/>
        </w:rPr>
        <w:t>“d”</w:t>
      </w:r>
      <w:r>
        <w:rPr>
          <w:rFonts w:hint="eastAsia"/>
          <w:sz w:val="24"/>
          <w:szCs w:val="24"/>
        </w:rPr>
        <w:t>）端闭合，缓慢移动滑动变阻器的滑片，直至</w:t>
      </w:r>
      <w:r>
        <w:rPr>
          <w:rFonts w:hint="eastAsia"/>
          <w:sz w:val="24"/>
          <w:szCs w:val="24"/>
          <w:u w:val="single"/>
        </w:rPr>
        <w:t>　</w:t>
      </w:r>
      <w:r>
        <w:rPr>
          <w:sz w:val="24"/>
          <w:szCs w:val="24"/>
          <w:u w:val="single"/>
        </w:rPr>
        <w:t xml:space="preserve">   </w:t>
      </w:r>
      <w:r>
        <w:rPr>
          <w:rFonts w:hint="eastAsia"/>
          <w:sz w:val="24"/>
          <w:szCs w:val="24"/>
          <w:u w:val="single"/>
        </w:rPr>
        <w:t>　</w:t>
      </w:r>
      <w:r>
        <w:rPr>
          <w:rFonts w:hint="eastAsia"/>
          <w:sz w:val="24"/>
          <w:szCs w:val="24"/>
        </w:rPr>
        <w:t>。</w:t>
      </w:r>
    </w:p>
    <w:p w:rsidR="00B5524D" w:rsidP="00B5524D" w14:paraId="4F1497CE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）保持滑动变阻器滑片的位置不变，将开关向另一端闭合，报警系统即可正</w:t>
      </w:r>
      <w:r>
        <w:rPr>
          <w:rFonts w:hint="eastAsia"/>
          <w:sz w:val="24"/>
          <w:szCs w:val="24"/>
        </w:rPr>
        <w:t>常使用。</w:t>
      </w:r>
    </w:p>
    <w:p w:rsidR="00B5524D" w:rsidP="00B5524D" w14:paraId="64109D90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11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14</w:t>
      </w:r>
      <w:r>
        <w:rPr>
          <w:rFonts w:hint="eastAsia"/>
          <w:sz w:val="24"/>
          <w:szCs w:val="24"/>
        </w:rPr>
        <w:t>分）如图，两固定的绝缘斜面倾角均为</w:t>
      </w:r>
      <w:r>
        <w:rPr>
          <w:sz w:val="24"/>
          <w:szCs w:val="24"/>
        </w:rPr>
        <w:t>θ</w:t>
      </w:r>
      <w:r>
        <w:rPr>
          <w:rFonts w:hint="eastAsia"/>
          <w:sz w:val="24"/>
          <w:szCs w:val="24"/>
        </w:rPr>
        <w:t>，上沿相连。两细金属棒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（仅标出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端）和</w:t>
      </w:r>
      <w:r>
        <w:rPr>
          <w:sz w:val="24"/>
          <w:szCs w:val="24"/>
        </w:rPr>
        <w:t>cd</w:t>
      </w:r>
      <w:r>
        <w:rPr>
          <w:rFonts w:hint="eastAsia"/>
          <w:sz w:val="24"/>
          <w:szCs w:val="24"/>
        </w:rPr>
        <w:t>（仅标出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端）长度均为</w:t>
      </w:r>
      <w:r>
        <w:rPr>
          <w:sz w:val="24"/>
          <w:szCs w:val="24"/>
        </w:rPr>
        <w:t>L</w:t>
      </w:r>
      <w:r>
        <w:rPr>
          <w:rFonts w:hint="eastAsia"/>
          <w:sz w:val="24"/>
          <w:szCs w:val="24"/>
        </w:rPr>
        <w:t>，质量分别为</w:t>
      </w:r>
      <w:r>
        <w:rPr>
          <w:sz w:val="24"/>
          <w:szCs w:val="24"/>
        </w:rPr>
        <w:t>2m</w:t>
      </w:r>
      <w:r>
        <w:rPr>
          <w:rFonts w:hint="eastAsia"/>
          <w:sz w:val="24"/>
          <w:szCs w:val="24"/>
        </w:rPr>
        <w:t>和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；用两根不可伸长的柔软导线将它们连成闭合回路</w:t>
      </w:r>
      <w:r>
        <w:rPr>
          <w:sz w:val="24"/>
          <w:szCs w:val="24"/>
        </w:rPr>
        <w:t>abdca</w:t>
      </w:r>
      <w:r>
        <w:rPr>
          <w:rFonts w:hint="eastAsia"/>
          <w:sz w:val="24"/>
          <w:szCs w:val="24"/>
        </w:rPr>
        <w:t>，并通过固定在斜面上沿的两光滑绝缘小定滑轮跨放在斜面上，使两金属棒水平。右斜面上存在匀强磁场，磁感应强度大小为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，方向垂直于斜面向上，已知两根导线刚好不在磁场中，回路电阻为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，两金属棒与斜面间的动摩擦因数均为</w:t>
      </w:r>
      <w:r>
        <w:rPr>
          <w:sz w:val="24"/>
          <w:szCs w:val="24"/>
        </w:rPr>
        <w:t>μ</w:t>
      </w:r>
      <w:r>
        <w:rPr>
          <w:rFonts w:hint="eastAsia"/>
          <w:sz w:val="24"/>
          <w:szCs w:val="24"/>
        </w:rPr>
        <w:t>，重力加速度大小为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，已知金属棒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匀速下滑。求</w:t>
      </w:r>
    </w:p>
    <w:p w:rsidR="00B5524D" w:rsidP="00B5524D" w14:paraId="6C799472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）作用在金属棒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上的安培力的大小；</w:t>
      </w:r>
    </w:p>
    <w:p w:rsidR="00B5524D" w:rsidP="00B5524D" w14:paraId="0F40D24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）金属棒运动速度的大小。</w:t>
      </w:r>
    </w:p>
    <w:p w:rsidR="00B5524D" w:rsidP="00B5524D" w14:paraId="44CFA0D2" w14:textId="1B411C02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895475" cy="74295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4D" w:rsidP="00B5524D" w14:paraId="6C596683" w14:textId="570CFAB3">
      <w:pPr>
        <w:spacing w:line="360" w:lineRule="auto"/>
        <w:ind w:left="312" w:hanging="312" w:hangingChars="130"/>
      </w:pPr>
      <w:r>
        <w:rPr>
          <w:sz w:val="24"/>
          <w:szCs w:val="24"/>
        </w:rPr>
        <w:t>12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18</w:t>
      </w:r>
      <w:r>
        <w:rPr>
          <w:rFonts w:hint="eastAsia"/>
          <w:sz w:val="24"/>
          <w:szCs w:val="24"/>
        </w:rPr>
        <w:t>分）如图，一轻弹簧原长为</w:t>
      </w:r>
      <w:r>
        <w:rPr>
          <w:sz w:val="24"/>
          <w:szCs w:val="24"/>
        </w:rPr>
        <w:t>2R</w:t>
      </w:r>
      <w:r>
        <w:rPr>
          <w:rFonts w:hint="eastAsia"/>
          <w:sz w:val="24"/>
          <w:szCs w:val="24"/>
        </w:rPr>
        <w:t>，其一端固定在倾角为</w:t>
      </w:r>
      <w:r>
        <w:rPr>
          <w:sz w:val="24"/>
          <w:szCs w:val="24"/>
        </w:rPr>
        <w:t>37°</w:t>
      </w:r>
      <w:r>
        <w:rPr>
          <w:rFonts w:hint="eastAsia"/>
          <w:sz w:val="24"/>
          <w:szCs w:val="24"/>
        </w:rPr>
        <w:t>的固定直轨道</w:t>
      </w:r>
      <w:r>
        <w:rPr>
          <w:sz w:val="24"/>
          <w:szCs w:val="24"/>
        </w:rPr>
        <w:t>AC</w:t>
      </w:r>
      <w:r>
        <w:rPr>
          <w:rFonts w:hint="eastAsia"/>
          <w:sz w:val="24"/>
          <w:szCs w:val="24"/>
        </w:rPr>
        <w:t>的底端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处，另一端位于直轨道上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处，弹簧处于自然状态，直轨道与一半径为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的光滑圆弧轨道相切于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点，</w:t>
      </w:r>
      <w:r>
        <w:rPr>
          <w:sz w:val="24"/>
          <w:szCs w:val="24"/>
        </w:rPr>
        <w:t>AC=7R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均在同一竖直面内。质量为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的小物块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自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点由静止开始下滑，最低到达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点（未画出），随后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沿轨道被弹回，最高点到达</w:t>
      </w:r>
      <w:r>
        <w:rPr>
          <w:sz w:val="24"/>
          <w:szCs w:val="24"/>
        </w:rPr>
        <w:t>F</w:t>
      </w:r>
      <w:r>
        <w:rPr>
          <w:rFonts w:hint="eastAsia"/>
          <w:sz w:val="24"/>
          <w:szCs w:val="24"/>
        </w:rPr>
        <w:t>点，</w:t>
      </w:r>
      <w:r>
        <w:rPr>
          <w:sz w:val="24"/>
          <w:szCs w:val="24"/>
        </w:rPr>
        <w:t>AF=4R</w:t>
      </w:r>
      <w:r>
        <w:rPr>
          <w:rFonts w:hint="eastAsia"/>
          <w:sz w:val="24"/>
          <w:szCs w:val="24"/>
        </w:rPr>
        <w:t>，已知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与直轨道间的动摩擦因数</w:t>
      </w:r>
      <w:r>
        <w:rPr>
          <w:sz w:val="24"/>
          <w:szCs w:val="24"/>
        </w:rPr>
        <w:t>μ=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，重力加速度大小为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。（取</w:t>
      </w:r>
      <w:r>
        <w:rPr>
          <w:sz w:val="24"/>
          <w:szCs w:val="24"/>
        </w:rPr>
        <w:t>sin37°=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cos37°=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）</w:t>
      </w:r>
    </w:p>
    <w:p w:rsidR="00B5524D" w:rsidP="00B5524D" w14:paraId="3CBEA1B5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）求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第一次运动到</w:t>
      </w: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点时速度的大小。</w:t>
      </w:r>
    </w:p>
    <w:p w:rsidR="00B5524D" w:rsidP="00B5524D" w14:paraId="784E68CE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）求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运动到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点时弹簧的弹性势能。</w:t>
      </w:r>
    </w:p>
    <w:p w:rsidR="00B5524D" w:rsidP="00B5524D" w14:paraId="73178EAF" w14:textId="71A8E9DF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）改变物块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的质量，将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推至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点，从静止开始释放。已知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自圆弧轨道的最高点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处水平飞出后，恰好通过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点。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点在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点左下方，与</w:t>
      </w: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点水平相距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、竖直相距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，求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运动到</w:t>
      </w: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点时速度的大小和改变后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的质量。</w:t>
      </w:r>
    </w:p>
    <w:p w:rsidR="00B5524D" w:rsidP="00B5524D" w14:paraId="69C9C67C" w14:textId="371AE1F8">
      <w:pPr>
        <w:spacing w:line="360" w:lineRule="auto"/>
        <w:ind w:left="312" w:hanging="312" w:hangingChars="130"/>
      </w:pPr>
      <w:r>
        <w:rPr>
          <w:noProof/>
          <w:sz w:val="24"/>
          <w:szCs w:val="24"/>
        </w:rPr>
        <w:drawing>
          <wp:inline distT="0" distB="0" distL="0" distR="0">
            <wp:extent cx="1695450" cy="1533525"/>
            <wp:effectExtent l="0" t="0" r="0" b="9525"/>
            <wp:docPr id="4" name="图片 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62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4D" w:rsidP="00B5524D" w14:paraId="7CD06713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B5524D" w:rsidP="00B5524D" w14:paraId="620F308C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三、选考题：共</w:t>
      </w:r>
      <w:r>
        <w:rPr>
          <w:b/>
          <w:sz w:val="24"/>
          <w:szCs w:val="24"/>
        </w:rPr>
        <w:t>45</w:t>
      </w:r>
      <w:r>
        <w:rPr>
          <w:rFonts w:hint="eastAsia"/>
          <w:b/>
          <w:sz w:val="24"/>
          <w:szCs w:val="24"/>
        </w:rPr>
        <w:t>分．请考生从给出的</w:t>
      </w:r>
      <w:r>
        <w:rPr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道物理题任选一题作答，并用</w:t>
      </w:r>
      <w:r>
        <w:rPr>
          <w:b/>
          <w:sz w:val="24"/>
          <w:szCs w:val="24"/>
        </w:rPr>
        <w:t>2B</w:t>
      </w:r>
      <w:r>
        <w:rPr>
          <w:rFonts w:hint="eastAsia"/>
          <w:b/>
          <w:sz w:val="24"/>
          <w:szCs w:val="24"/>
        </w:rPr>
        <w:t>铅笔在答题卡上把所选题目题号后的方框涂黑．注意所选题目的题号必须与所涂题目的题号一致，在答题卡选答区域指定位置答题．如果多做，则每学科按所做的第一题计分．【物理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3-3</w:t>
      </w:r>
      <w:r>
        <w:rPr>
          <w:rFonts w:hint="eastAsia"/>
          <w:b/>
          <w:sz w:val="24"/>
          <w:szCs w:val="24"/>
        </w:rPr>
        <w:t>】</w:t>
      </w:r>
    </w:p>
    <w:p w:rsidR="00B5524D" w:rsidP="00B5524D" w14:paraId="7BC65362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13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分）关于热力学定律，下列说法正确的是（　　）</w:t>
      </w:r>
    </w:p>
    <w:p w:rsidR="00B5524D" w:rsidP="00B5524D" w14:paraId="0279BF5B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．气体吸热后温度一定升高</w:t>
      </w:r>
      <w:r>
        <w:tab/>
      </w:r>
    </w:p>
    <w:p w:rsidR="00B5524D" w:rsidP="00B5524D" w14:paraId="13AEB724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．对气体做功可以改变其内能</w:t>
      </w:r>
      <w:r>
        <w:tab/>
      </w:r>
    </w:p>
    <w:p w:rsidR="00B5524D" w:rsidP="00B5524D" w14:paraId="30B4929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．理想气体等压膨胀过程一定放热</w:t>
      </w:r>
      <w:r>
        <w:tab/>
      </w:r>
    </w:p>
    <w:p w:rsidR="00B5524D" w:rsidP="00B5524D" w14:paraId="1A6838F2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．热量不可能自发地从低温物体传到高温物体</w:t>
      </w:r>
      <w:r>
        <w:tab/>
      </w:r>
    </w:p>
    <w:p w:rsidR="00B5524D" w:rsidP="00B5524D" w14:paraId="2B5D551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．如果两个系统分别与状态确定的第三个系统达到热平衡，那么这两个系统彼此之间也必定达到热平衡</w:t>
      </w:r>
      <w:r>
        <w:tab/>
      </w:r>
    </w:p>
    <w:p w:rsidR="00B5524D" w:rsidP="00B5524D" w14:paraId="3695F72C" w14:textId="016BC2A5">
      <w:pPr>
        <w:spacing w:line="360" w:lineRule="auto"/>
        <w:ind w:left="312" w:hanging="312" w:hangingChars="130"/>
      </w:pPr>
      <w:r>
        <w:rPr>
          <w:sz w:val="24"/>
          <w:szCs w:val="24"/>
        </w:rPr>
        <w:t>14</w:t>
      </w:r>
      <w:r>
        <w:rPr>
          <w:rFonts w:hint="eastAsia"/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分）在水下气泡内空气的压强大于气泡表面外侧水的压强，两压强差</w:t>
      </w:r>
      <w:r>
        <w:rPr>
          <w:rFonts w:ascii="宋体" w:hAnsi="宋体" w:hint="eastAsia"/>
          <w:sz w:val="24"/>
          <w:szCs w:val="24"/>
        </w:rPr>
        <w:t>△</w:t>
      </w:r>
      <w:r>
        <w:rPr>
          <w:sz w:val="24"/>
          <w:szCs w:val="24"/>
        </w:rPr>
        <w:t>p</w:t>
      </w:r>
      <w:r>
        <w:rPr>
          <w:rFonts w:hint="eastAsia"/>
          <w:sz w:val="24"/>
          <w:szCs w:val="24"/>
        </w:rPr>
        <w:t>与气泡半径</w:t>
      </w:r>
      <w:r>
        <w:rPr>
          <w:sz w:val="24"/>
          <w:szCs w:val="24"/>
        </w:rPr>
        <w:t>r</w:t>
      </w:r>
      <w:r>
        <w:rPr>
          <w:rFonts w:hint="eastAsia"/>
          <w:sz w:val="24"/>
          <w:szCs w:val="24"/>
        </w:rPr>
        <w:t>之间的关系为</w:t>
      </w:r>
      <w:r>
        <w:rPr>
          <w:rFonts w:ascii="宋体" w:hAnsi="宋体" w:hint="eastAsia"/>
          <w:sz w:val="24"/>
          <w:szCs w:val="24"/>
        </w:rPr>
        <w:t>△</w:t>
      </w:r>
      <w:r>
        <w:rPr>
          <w:sz w:val="24"/>
          <w:szCs w:val="24"/>
        </w:rPr>
        <w:t>p=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276225" cy="3333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，其中</w:t>
      </w:r>
      <w:r>
        <w:rPr>
          <w:sz w:val="24"/>
          <w:szCs w:val="24"/>
        </w:rPr>
        <w:t>σ=0.070N/m</w:t>
      </w:r>
      <w:r>
        <w:rPr>
          <w:rFonts w:hint="eastAsia"/>
          <w:sz w:val="24"/>
          <w:szCs w:val="24"/>
        </w:rPr>
        <w:t>。现让水下</w:t>
      </w:r>
      <w:r>
        <w:rPr>
          <w:sz w:val="24"/>
          <w:szCs w:val="24"/>
        </w:rPr>
        <w:t>10m</w:t>
      </w:r>
      <w:r>
        <w:rPr>
          <w:rFonts w:hint="eastAsia"/>
          <w:sz w:val="24"/>
          <w:szCs w:val="24"/>
        </w:rPr>
        <w:t>处一半径为</w:t>
      </w:r>
      <w:r>
        <w:rPr>
          <w:sz w:val="24"/>
          <w:szCs w:val="24"/>
        </w:rPr>
        <w:t>0.50cm</w:t>
      </w:r>
      <w:r>
        <w:rPr>
          <w:rFonts w:hint="eastAsia"/>
          <w:sz w:val="24"/>
          <w:szCs w:val="24"/>
        </w:rPr>
        <w:t>的气泡缓慢上升，已知大气压强</w:t>
      </w: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</w:rPr>
        <w:t>0</w:t>
      </w:r>
      <w:r>
        <w:rPr>
          <w:sz w:val="24"/>
          <w:szCs w:val="24"/>
        </w:rPr>
        <w:t>=1.0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5</w:t>
      </w:r>
      <w:r>
        <w:rPr>
          <w:sz w:val="24"/>
          <w:szCs w:val="24"/>
        </w:rPr>
        <w:t>Pa</w:t>
      </w:r>
      <w:r>
        <w:rPr>
          <w:rFonts w:hint="eastAsia"/>
          <w:sz w:val="24"/>
          <w:szCs w:val="24"/>
        </w:rPr>
        <w:t>，水的密度</w:t>
      </w:r>
      <w:r>
        <w:rPr>
          <w:sz w:val="24"/>
          <w:szCs w:val="24"/>
        </w:rPr>
        <w:t>ρ=1.0</w:t>
      </w:r>
      <w:r>
        <w:rPr>
          <w:rFonts w:ascii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kg/m</w:t>
      </w:r>
      <w:r>
        <w:rPr>
          <w:sz w:val="24"/>
          <w:szCs w:val="24"/>
          <w:vertAlign w:val="superscript"/>
        </w:rPr>
        <w:t>3</w:t>
      </w:r>
      <w:r>
        <w:rPr>
          <w:rFonts w:hint="eastAsia"/>
          <w:sz w:val="24"/>
          <w:szCs w:val="24"/>
        </w:rPr>
        <w:t>，重力加速度大小</w:t>
      </w:r>
      <w:r>
        <w:rPr>
          <w:sz w:val="24"/>
          <w:szCs w:val="24"/>
        </w:rPr>
        <w:t>g=10m/s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</w:rPr>
        <w:t>。</w:t>
      </w:r>
    </w:p>
    <w:p w:rsidR="00B5524D" w:rsidP="00B5524D" w14:paraId="32382615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）求在水下</w:t>
      </w:r>
      <w:r>
        <w:rPr>
          <w:sz w:val="24"/>
          <w:szCs w:val="24"/>
        </w:rPr>
        <w:t>10m</w:t>
      </w:r>
      <w:r>
        <w:rPr>
          <w:rFonts w:hint="eastAsia"/>
          <w:sz w:val="24"/>
          <w:szCs w:val="24"/>
        </w:rPr>
        <w:t>处气泡内外的压强差；</w:t>
      </w:r>
    </w:p>
    <w:p w:rsidR="00B5524D" w:rsidP="00B5524D" w14:paraId="2F19B7F7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rFonts w:hint="eastAsia"/>
          <w:sz w:val="24"/>
          <w:szCs w:val="24"/>
        </w:rPr>
        <w:t>）忽略水温随水深的变化，在气泡上升到十分接近水面时，求气泡的半径与其原来半径之比的近似值。</w:t>
      </w:r>
    </w:p>
    <w:p w:rsidR="00B5524D" w:rsidP="00B5524D" w14:paraId="08B34B63" w14:textId="77777777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rFonts w:hint="eastAsia"/>
          <w:sz w:val="24"/>
          <w:szCs w:val="24"/>
        </w:rPr>
        <w:t>　</w:t>
      </w:r>
    </w:p>
    <w:p w:rsidR="00B5524D" w:rsidP="00B5524D" w14:paraId="615FC178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B5524D" w:rsidP="00B5524D" w14:paraId="318E14C0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B5524D" w:rsidP="00B5524D" w14:paraId="32BEE2C4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B5524D" w:rsidP="00B5524D" w14:paraId="600E4AF3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B5524D" w:rsidP="00B5524D" w14:paraId="1F5E2CA3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【物理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3-4</w:t>
      </w:r>
      <w:r>
        <w:rPr>
          <w:rFonts w:hint="eastAsia"/>
          <w:b/>
          <w:sz w:val="24"/>
          <w:szCs w:val="24"/>
        </w:rPr>
        <w:t>】（</w:t>
      </w:r>
      <w:r>
        <w:rPr>
          <w:b/>
          <w:sz w:val="24"/>
          <w:szCs w:val="24"/>
        </w:rPr>
        <w:t>15</w:t>
      </w:r>
      <w:r>
        <w:rPr>
          <w:rFonts w:hint="eastAsia"/>
          <w:b/>
          <w:sz w:val="24"/>
          <w:szCs w:val="24"/>
        </w:rPr>
        <w:t>分</w:t>
      </w:r>
      <w:r>
        <w:rPr>
          <w:rFonts w:ascii="宋体" w:hAnsi="宋体" w:hint="eastAsia"/>
          <w:b/>
          <w:sz w:val="24"/>
          <w:szCs w:val="24"/>
        </w:rPr>
        <w:t>)</w:t>
      </w:r>
    </w:p>
    <w:p w:rsidR="00B5524D" w:rsidP="00B5524D" w14:paraId="7AE33351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15</w:t>
      </w:r>
      <w:r>
        <w:rPr>
          <w:rFonts w:hint="eastAsia"/>
          <w:sz w:val="24"/>
          <w:szCs w:val="24"/>
        </w:rPr>
        <w:t>．某同学漂浮在海面上，虽然水面波正平稳地以</w:t>
      </w:r>
      <w:r>
        <w:rPr>
          <w:sz w:val="24"/>
          <w:szCs w:val="24"/>
        </w:rPr>
        <w:t>1.8m/s</w:t>
      </w:r>
      <w:r>
        <w:rPr>
          <w:rFonts w:hint="eastAsia"/>
          <w:sz w:val="24"/>
          <w:szCs w:val="24"/>
        </w:rPr>
        <w:t>的速率向着海滩传播，但他并不向海滩靠近，该同学发现从第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个波峰到第</w:t>
      </w:r>
      <w:r>
        <w:rPr>
          <w:sz w:val="24"/>
          <w:szCs w:val="24"/>
        </w:rPr>
        <w:t>10</w:t>
      </w:r>
      <w:r>
        <w:rPr>
          <w:rFonts w:hint="eastAsia"/>
          <w:sz w:val="24"/>
          <w:szCs w:val="24"/>
        </w:rPr>
        <w:t>个波峰通过身下的时间间隔为</w:t>
      </w:r>
      <w:r>
        <w:rPr>
          <w:sz w:val="24"/>
          <w:szCs w:val="24"/>
        </w:rPr>
        <w:t>15s</w:t>
      </w:r>
      <w:r>
        <w:rPr>
          <w:rFonts w:hint="eastAsia"/>
          <w:sz w:val="24"/>
          <w:szCs w:val="24"/>
        </w:rPr>
        <w:t>，下列说法正确的是（　　）</w:t>
      </w:r>
    </w:p>
    <w:p w:rsidR="00B5524D" w:rsidP="00B5524D" w14:paraId="79349CEA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．水面波是一种机械波</w:t>
      </w:r>
      <w:r>
        <w:tab/>
      </w:r>
    </w:p>
    <w:p w:rsidR="00B5524D" w:rsidP="00B5524D" w14:paraId="7274ABD3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．该水面波的频率为</w:t>
      </w:r>
      <w:r>
        <w:rPr>
          <w:sz w:val="24"/>
          <w:szCs w:val="24"/>
        </w:rPr>
        <w:t>6 Hz</w:t>
      </w:r>
      <w:r>
        <w:tab/>
      </w:r>
    </w:p>
    <w:p w:rsidR="00B5524D" w:rsidP="00B5524D" w14:paraId="00F0B05F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．该水面波的波长为</w:t>
      </w:r>
      <w:r>
        <w:rPr>
          <w:sz w:val="24"/>
          <w:szCs w:val="24"/>
        </w:rPr>
        <w:t>3 m</w:t>
      </w:r>
      <w:r>
        <w:tab/>
      </w:r>
    </w:p>
    <w:p w:rsidR="00B5524D" w:rsidP="00B5524D" w14:paraId="2CAAE396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．水面波没有将该同学推向岸边，是因为波传播时能量不会传递出去</w:t>
      </w:r>
      <w:r>
        <w:tab/>
      </w:r>
    </w:p>
    <w:p w:rsidR="00B5524D" w:rsidP="00B5524D" w14:paraId="32E9B860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．水面波没有将该同学推向岸边，是因为波传播时振动的质点并不随波迁移</w:t>
      </w:r>
    </w:p>
    <w:p w:rsidR="00B5524D" w:rsidP="00B5524D" w14:paraId="4B5319C5" w14:textId="6B059A36">
      <w:pPr>
        <w:spacing w:line="360" w:lineRule="auto"/>
        <w:ind w:left="312" w:hanging="312" w:hangingChars="130"/>
      </w:pPr>
      <w:r>
        <w:rPr>
          <w:sz w:val="24"/>
          <w:szCs w:val="24"/>
        </w:rPr>
        <w:t>16</w:t>
      </w:r>
      <w:r>
        <w:rPr>
          <w:rFonts w:hint="eastAsia"/>
          <w:sz w:val="24"/>
          <w:szCs w:val="24"/>
        </w:rPr>
        <w:t>．如图，在注满水的游泳池的池底有一点光源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，它到池边的水平距离为</w:t>
      </w:r>
      <w:r>
        <w:rPr>
          <w:sz w:val="24"/>
          <w:szCs w:val="24"/>
        </w:rPr>
        <w:t>3.0m</w:t>
      </w:r>
      <w:r>
        <w:rPr>
          <w:rFonts w:hint="eastAsia"/>
          <w:sz w:val="24"/>
          <w:szCs w:val="24"/>
        </w:rPr>
        <w:t>．从点光源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射向池边的光线</w:t>
      </w:r>
      <w:r>
        <w:rPr>
          <w:sz w:val="24"/>
          <w:szCs w:val="24"/>
        </w:rPr>
        <w:t>AB</w:t>
      </w:r>
      <w:r>
        <w:rPr>
          <w:rFonts w:hint="eastAsia"/>
          <w:sz w:val="24"/>
          <w:szCs w:val="24"/>
        </w:rPr>
        <w:t>与竖直方向的夹角恰好等于全反射的临界角，水的折射率为</w:t>
      </w:r>
      <w:r>
        <w:rPr>
          <w:noProof/>
          <w:position w:val="-22"/>
          <w:sz w:val="24"/>
          <w:szCs w:val="24"/>
        </w:rPr>
        <w:drawing>
          <wp:inline distT="0" distB="0" distL="0" distR="0">
            <wp:extent cx="123825" cy="333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．</w:t>
      </w:r>
    </w:p>
    <w:p w:rsidR="00B5524D" w:rsidP="00B5524D" w14:paraId="4E10896C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）求池内的水深；</w:t>
      </w:r>
    </w:p>
    <w:p w:rsidR="00B5524D" w:rsidP="00B5524D" w14:paraId="6B74D723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rFonts w:hint="eastAsia"/>
          <w:sz w:val="24"/>
          <w:szCs w:val="24"/>
        </w:rPr>
        <w:t>）一救生员坐在离池边不远处的高凳上，他的眼睛到地面的高度为</w:t>
      </w:r>
      <w:r>
        <w:rPr>
          <w:sz w:val="24"/>
          <w:szCs w:val="24"/>
        </w:rPr>
        <w:t>2.0m</w:t>
      </w:r>
      <w:r>
        <w:rPr>
          <w:rFonts w:hint="eastAsia"/>
          <w:sz w:val="24"/>
          <w:szCs w:val="24"/>
        </w:rPr>
        <w:t>．当他看到正前下方的点光源</w:t>
      </w: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时，他的眼睛所接受的光线与竖直方向的夹角恰好为</w:t>
      </w:r>
      <w:r>
        <w:rPr>
          <w:sz w:val="24"/>
          <w:szCs w:val="24"/>
        </w:rPr>
        <w:t>45°</w:t>
      </w:r>
      <w:r>
        <w:rPr>
          <w:rFonts w:hint="eastAsia"/>
          <w:sz w:val="24"/>
          <w:szCs w:val="24"/>
        </w:rPr>
        <w:t>．求救生员的眼睛到池边的水平距离（结果保留</w:t>
      </w: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位有效数字）．</w:t>
      </w:r>
    </w:p>
    <w:p w:rsidR="00B5524D" w:rsidP="00B5524D" w14:paraId="7C6E50EC" w14:textId="0DDE6388">
      <w:pPr>
        <w:spacing w:line="360" w:lineRule="auto"/>
        <w:ind w:left="312" w:hanging="312" w:hangingChars="13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562100" cy="13716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524D" w:rsidP="00B5524D" w14:paraId="2F236DA3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B5524D" w:rsidP="00B5524D" w14:paraId="7D31E273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B5524D" w:rsidP="00B5524D" w14:paraId="7DC9469E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B5524D" w:rsidP="00B5524D" w14:paraId="2DA70A85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B5524D" w:rsidP="00B5524D" w14:paraId="7C4B522D" w14:textId="77777777">
      <w:pPr>
        <w:spacing w:line="360" w:lineRule="auto"/>
        <w:ind w:left="312" w:hanging="312" w:hangingChars="130"/>
        <w:rPr>
          <w:sz w:val="24"/>
          <w:szCs w:val="24"/>
        </w:rPr>
      </w:pPr>
    </w:p>
    <w:p w:rsidR="00B5524D" w:rsidP="00B5524D" w14:paraId="709C7B96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B5524D" w:rsidP="00B5524D" w14:paraId="3E3E116B" w14:textId="77777777">
      <w:pPr>
        <w:spacing w:line="360" w:lineRule="auto"/>
        <w:ind w:left="312" w:hanging="312" w:hangingChars="130"/>
      </w:pPr>
      <w:r>
        <w:rPr>
          <w:rFonts w:hint="eastAsia"/>
          <w:b/>
          <w:sz w:val="24"/>
          <w:szCs w:val="24"/>
        </w:rPr>
        <w:t>【物理</w:t>
      </w:r>
      <w:r>
        <w:rPr>
          <w:b/>
          <w:sz w:val="24"/>
          <w:szCs w:val="24"/>
        </w:rPr>
        <w:t>--</w:t>
      </w:r>
      <w:r>
        <w:rPr>
          <w:rFonts w:hint="eastAsia"/>
          <w:b/>
          <w:sz w:val="24"/>
          <w:szCs w:val="24"/>
        </w:rPr>
        <w:t>选修</w:t>
      </w:r>
      <w:r>
        <w:rPr>
          <w:b/>
          <w:sz w:val="24"/>
          <w:szCs w:val="24"/>
        </w:rPr>
        <w:t>3-5</w:t>
      </w:r>
      <w:r>
        <w:rPr>
          <w:rFonts w:hint="eastAsia"/>
          <w:b/>
          <w:sz w:val="24"/>
          <w:szCs w:val="24"/>
        </w:rPr>
        <w:t>】</w:t>
      </w:r>
    </w:p>
    <w:p w:rsidR="00B5524D" w:rsidP="00B5524D" w14:paraId="6E2F0D4F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17</w:t>
      </w:r>
      <w:r>
        <w:rPr>
          <w:rFonts w:hint="eastAsia"/>
          <w:sz w:val="24"/>
          <w:szCs w:val="24"/>
        </w:rPr>
        <w:t>．现用一光电管进行光电效应的实验，当用某一频率的光入射时，有光电流产生．下列说法正确的是（　　）</w:t>
      </w:r>
    </w:p>
    <w:p w:rsidR="00B5524D" w:rsidP="00B5524D" w14:paraId="1E1E8EEE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A</w:t>
      </w:r>
      <w:r>
        <w:rPr>
          <w:rFonts w:hint="eastAsia"/>
          <w:sz w:val="24"/>
          <w:szCs w:val="24"/>
        </w:rPr>
        <w:t>．保持入射光的频率不变，入射光的光强变大，饱和光电流变大</w:t>
      </w:r>
      <w:r>
        <w:tab/>
      </w:r>
    </w:p>
    <w:p w:rsidR="00B5524D" w:rsidP="00B5524D" w14:paraId="155E046D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B</w:t>
      </w:r>
      <w:r>
        <w:rPr>
          <w:rFonts w:hint="eastAsia"/>
          <w:sz w:val="24"/>
          <w:szCs w:val="24"/>
        </w:rPr>
        <w:t>．入射光的频率变高，饱和光电流变大</w:t>
      </w:r>
      <w:r>
        <w:tab/>
      </w:r>
    </w:p>
    <w:p w:rsidR="00B5524D" w:rsidP="00B5524D" w14:paraId="52DC7368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C</w:t>
      </w:r>
      <w:r>
        <w:rPr>
          <w:rFonts w:hint="eastAsia"/>
          <w:sz w:val="24"/>
          <w:szCs w:val="24"/>
        </w:rPr>
        <w:t>．入射光的频率变高，光电子的最大初动能变大</w:t>
      </w:r>
      <w:r>
        <w:tab/>
      </w:r>
    </w:p>
    <w:p w:rsidR="00B5524D" w:rsidP="00B5524D" w14:paraId="6E444441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D</w:t>
      </w:r>
      <w:r>
        <w:rPr>
          <w:rFonts w:hint="eastAsia"/>
          <w:sz w:val="24"/>
          <w:szCs w:val="24"/>
        </w:rPr>
        <w:t>．保持入射光的光强不变，不断减小入射光的频率，始终有光电流产生</w:t>
      </w:r>
      <w:r>
        <w:tab/>
      </w:r>
    </w:p>
    <w:p w:rsidR="00B5524D" w:rsidP="00B5524D" w14:paraId="4BFB6BE5" w14:textId="77777777">
      <w:pPr>
        <w:spacing w:line="360" w:lineRule="auto"/>
        <w:ind w:firstLine="312" w:firstLineChars="130"/>
        <w:jc w:val="left"/>
      </w:pP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．遏止电压的大小与入射光的频率有关，与入射光的光强无关</w:t>
      </w:r>
      <w:r>
        <w:tab/>
      </w:r>
    </w:p>
    <w:p w:rsidR="00B5524D" w:rsidP="00B5524D" w14:paraId="07671AD1" w14:textId="77777777">
      <w:pPr>
        <w:spacing w:line="360" w:lineRule="auto"/>
        <w:ind w:left="312" w:hanging="312" w:hangingChars="130"/>
      </w:pPr>
      <w:r>
        <w:rPr>
          <w:sz w:val="24"/>
          <w:szCs w:val="24"/>
        </w:rPr>
        <w:t>18</w:t>
      </w:r>
      <w:r>
        <w:rPr>
          <w:rFonts w:hint="eastAsia"/>
          <w:sz w:val="24"/>
          <w:szCs w:val="24"/>
        </w:rPr>
        <w:t>．某游乐园入口旁有一喷泉，喷出的水柱将一质量为</w:t>
      </w:r>
      <w:r>
        <w:rPr>
          <w:sz w:val="24"/>
          <w:szCs w:val="24"/>
        </w:rPr>
        <w:t>M</w:t>
      </w:r>
      <w:r>
        <w:rPr>
          <w:rFonts w:hint="eastAsia"/>
          <w:sz w:val="24"/>
          <w:szCs w:val="24"/>
        </w:rPr>
        <w:t>的卡通玩具稳定地悬停在空中。为计算方便起见，假设水柱从横截面积为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>的喷口持续以速度</w:t>
      </w:r>
      <w:r>
        <w:rPr>
          <w:sz w:val="24"/>
          <w:szCs w:val="24"/>
        </w:rPr>
        <w:t>v</w:t>
      </w:r>
      <w:r>
        <w:rPr>
          <w:sz w:val="24"/>
          <w:szCs w:val="24"/>
          <w:vertAlign w:val="subscript"/>
        </w:rPr>
        <w:t>0</w:t>
      </w:r>
      <w:r>
        <w:rPr>
          <w:rFonts w:hint="eastAsia"/>
          <w:sz w:val="24"/>
          <w:szCs w:val="24"/>
        </w:rPr>
        <w:t>竖直向上喷出；玩具底部为平板（面积略大于</w:t>
      </w:r>
      <w:r>
        <w:rPr>
          <w:sz w:val="24"/>
          <w:szCs w:val="24"/>
        </w:rPr>
        <w:t>S</w:t>
      </w:r>
      <w:r>
        <w:rPr>
          <w:rFonts w:hint="eastAsia"/>
          <w:sz w:val="24"/>
          <w:szCs w:val="24"/>
        </w:rPr>
        <w:t>）；水柱冲击到玩具底板后，在竖直方向水的速度变为零，在水平方向朝四周均匀散开。忽略空气阻力。已知水的密度为</w:t>
      </w:r>
      <w:r>
        <w:rPr>
          <w:sz w:val="24"/>
          <w:szCs w:val="24"/>
        </w:rPr>
        <w:t>ρ</w:t>
      </w:r>
      <w:r>
        <w:rPr>
          <w:rFonts w:hint="eastAsia"/>
          <w:sz w:val="24"/>
          <w:szCs w:val="24"/>
        </w:rPr>
        <w:t>，重力加速度大小为</w:t>
      </w:r>
      <w:r>
        <w:rPr>
          <w:sz w:val="24"/>
          <w:szCs w:val="24"/>
        </w:rPr>
        <w:t>g</w:t>
      </w:r>
      <w:r>
        <w:rPr>
          <w:rFonts w:hint="eastAsia"/>
          <w:sz w:val="24"/>
          <w:szCs w:val="24"/>
        </w:rPr>
        <w:t>。求：</w:t>
      </w:r>
    </w:p>
    <w:p w:rsidR="00B5524D" w:rsidP="00B5524D" w14:paraId="197C899D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i</w:t>
      </w:r>
      <w:r>
        <w:rPr>
          <w:rFonts w:hint="eastAsia"/>
          <w:sz w:val="24"/>
          <w:szCs w:val="24"/>
        </w:rPr>
        <w:t>）喷泉单位时间内喷出的水的质量；</w:t>
      </w:r>
    </w:p>
    <w:p w:rsidR="00B5524D" w:rsidP="00B5524D" w14:paraId="59B7FCAA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ii</w:t>
      </w:r>
      <w:r>
        <w:rPr>
          <w:rFonts w:hint="eastAsia"/>
          <w:sz w:val="24"/>
          <w:szCs w:val="24"/>
        </w:rPr>
        <w:t>）玩具在空中悬停时，其底面相对于喷口的高度。</w:t>
      </w:r>
    </w:p>
    <w:p w:rsidR="00B5524D" w:rsidP="00B5524D" w14:paraId="0264DB2E" w14:textId="77777777">
      <w:pPr>
        <w:spacing w:line="360" w:lineRule="auto"/>
        <w:ind w:left="312" w:hanging="312" w:hangingChars="130"/>
      </w:pPr>
      <w:r>
        <w:rPr>
          <w:rFonts w:hint="eastAsia"/>
          <w:sz w:val="24"/>
          <w:szCs w:val="24"/>
        </w:rPr>
        <w:t>　</w:t>
      </w:r>
    </w:p>
    <w:p w:rsidR="0085571C" w:rsidP="00B5524D" w14:paraId="5DE4D328" w14:textId="723929E2">
      <w:r>
        <w:br w:type="page"/>
      </w:r>
    </w:p>
    <w:sectPr>
      <w:footerReference w:type="default" r:id="rId21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71C"/>
    <w:rsid w:val="0085571C"/>
    <w:rsid w:val="00B5524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A5C6F33-A918-4FB7-813C-EE3F55525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524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footer" Target="footer1.xml" /><Relationship Id="rId22" Type="http://schemas.openxmlformats.org/officeDocument/2006/relationships/theme" Target="theme/theme1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