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 w:rsidR="00ED0720" w:rsidP="00ED0720" w14:paraId="33092A58" w14:textId="77777777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2012</w:t>
      </w:r>
      <w:r>
        <w:rPr>
          <w:rFonts w:ascii="Times New Roman" w:eastAsia="新宋体" w:hAnsi="Times New Roman" w:hint="eastAsia"/>
          <w:b/>
          <w:sz w:val="30"/>
          <w:szCs w:val="30"/>
        </w:rPr>
        <w:t>年山东省高考物理试卷</w:t>
      </w:r>
    </w:p>
    <w:p w:rsidR="00ED0720" w:rsidP="00ED0720" w14:paraId="01AA4166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一、选择题（共</w:t>
      </w:r>
      <w:r>
        <w:rPr>
          <w:rFonts w:ascii="Times New Roman" w:eastAsia="新宋体" w:hAnsi="Times New Roman"/>
          <w:b/>
          <w:szCs w:val="21"/>
        </w:rPr>
        <w:t>7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/>
          <w:b/>
          <w:szCs w:val="21"/>
        </w:rPr>
        <w:t>21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ED0720" w:rsidP="00ED0720" w14:paraId="7B9B87D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（多选）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分）以下叙述正确的是（　　）</w:t>
      </w:r>
    </w:p>
    <w:p w:rsidR="00ED0720" w:rsidP="00ED0720" w14:paraId="18B7669A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．法拉第发现了电磁感应现象</w:t>
      </w:r>
      <w:r>
        <w:tab/>
      </w:r>
    </w:p>
    <w:p w:rsidR="00ED0720" w:rsidP="00ED0720" w14:paraId="4EE7EDFF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．惯性是物体的固有属性，速度大的物体惯性一定大</w:t>
      </w:r>
      <w:r>
        <w:tab/>
      </w:r>
    </w:p>
    <w:p w:rsidR="00ED0720" w:rsidP="00ED0720" w14:paraId="32A2377D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．牛顿最早通过理想斜面实验得出力不是维持物体运动的原因</w:t>
      </w:r>
      <w:r>
        <w:tab/>
      </w:r>
    </w:p>
    <w:p w:rsidR="00ED0720" w:rsidP="00ED0720" w14:paraId="143786D0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．感应电流遵从楞次定律所描述的方向，这是能量守恒定律的必然结果</w:t>
      </w:r>
    </w:p>
    <w:p w:rsidR="00ED0720" w:rsidP="00ED0720" w14:paraId="313B8938" w14:textId="26443E21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2011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日，“神舟八号”飞船与“天宫一号”目标飞行器成功实施了首次交会对接．任务完成后“天宫一号”经变轨升到更高的轨道，等待与“神舟九号”交会对接．变轨前和变轨完成后“天宫一号”的运行轨道均可视为圆轨道，对应的轨道半径分别为</w:t>
      </w:r>
      <w:r>
        <w:rPr>
          <w:rFonts w:ascii="Times New Roman" w:eastAsia="新宋体" w:hAnsi="Times New Roman"/>
          <w:szCs w:val="21"/>
        </w:rPr>
        <w:t>R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R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，线速度大小分别为</w:t>
      </w:r>
      <w:r>
        <w:rPr>
          <w:rFonts w:ascii="Times New Roman" w:eastAsia="新宋体" w:hAnsi="Times New Roman"/>
          <w:szCs w:val="21"/>
        </w:rPr>
        <w:t>v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v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．则</w:t>
      </w:r>
      <w:r>
        <w:rPr>
          <w:noProof/>
          <w:position w:val="-30"/>
        </w:rPr>
        <w:drawing>
          <wp:inline distT="0" distB="0" distL="0" distR="0">
            <wp:extent cx="209550" cy="43815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等于（　　）</w:t>
      </w:r>
    </w:p>
    <w:p w:rsidR="00ED0720" w:rsidP="00ED0720" w14:paraId="540BF0E6" w14:textId="5767932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36"/>
        </w:rPr>
        <w:drawing>
          <wp:inline distT="0" distB="0" distL="0" distR="0">
            <wp:extent cx="323850" cy="55245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30"/>
        </w:rPr>
        <w:drawing>
          <wp:inline distT="0" distB="0" distL="0" distR="0">
            <wp:extent cx="323850" cy="4572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36"/>
        </w:rPr>
        <w:drawing>
          <wp:inline distT="0" distB="0" distL="0" distR="0">
            <wp:extent cx="209550" cy="5334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30"/>
        </w:rPr>
        <w:drawing>
          <wp:inline distT="0" distB="0" distL="0" distR="0">
            <wp:extent cx="209550" cy="43815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6925934D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（多选）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分）将地面上静止的货物竖直向上吊起，货物由地面运动至最高点的过程中，</w:t>
      </w:r>
      <w:r>
        <w:rPr>
          <w:rFonts w:ascii="Times New Roman" w:eastAsia="新宋体" w:hAnsi="Times New Roman"/>
          <w:szCs w:val="21"/>
        </w:rPr>
        <w:t>v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图象如图所示．以下判断正确的是（　　）</w:t>
      </w:r>
    </w:p>
    <w:p w:rsidR="00ED0720" w:rsidP="00ED0720" w14:paraId="6190D274" w14:textId="614D389C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2076450" cy="942975"/>
            <wp:effectExtent l="0" t="0" r="0" b="9525"/>
            <wp:docPr id="23" name="图片 2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0BE6920C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．前</w:t>
      </w:r>
      <w:r>
        <w:rPr>
          <w:rFonts w:ascii="Times New Roman" w:eastAsia="新宋体" w:hAnsi="Times New Roman"/>
          <w:szCs w:val="21"/>
        </w:rPr>
        <w:t>3s</w:t>
      </w:r>
      <w:r>
        <w:rPr>
          <w:rFonts w:ascii="Times New Roman" w:eastAsia="新宋体" w:hAnsi="Times New Roman" w:hint="eastAsia"/>
          <w:szCs w:val="21"/>
        </w:rPr>
        <w:t>内货物处于超重状态</w:t>
      </w:r>
      <w:r>
        <w:tab/>
      </w:r>
    </w:p>
    <w:p w:rsidR="00ED0720" w:rsidP="00ED0720" w14:paraId="277D8B09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．最后</w:t>
      </w:r>
      <w:r>
        <w:rPr>
          <w:rFonts w:ascii="Times New Roman" w:eastAsia="新宋体" w:hAnsi="Times New Roman"/>
          <w:szCs w:val="21"/>
        </w:rPr>
        <w:t>2s</w:t>
      </w:r>
      <w:r>
        <w:rPr>
          <w:rFonts w:ascii="Times New Roman" w:eastAsia="新宋体" w:hAnsi="Times New Roman" w:hint="eastAsia"/>
          <w:szCs w:val="21"/>
        </w:rPr>
        <w:t>内货物只受重力作用</w:t>
      </w:r>
      <w:r>
        <w:tab/>
      </w:r>
    </w:p>
    <w:p w:rsidR="00ED0720" w:rsidP="00ED0720" w14:paraId="164BA659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．前</w:t>
      </w:r>
      <w:r>
        <w:rPr>
          <w:rFonts w:ascii="Times New Roman" w:eastAsia="新宋体" w:hAnsi="Times New Roman"/>
          <w:szCs w:val="21"/>
        </w:rPr>
        <w:t>3s</w:t>
      </w:r>
      <w:r>
        <w:rPr>
          <w:rFonts w:ascii="Times New Roman" w:eastAsia="新宋体" w:hAnsi="Times New Roman" w:hint="eastAsia"/>
          <w:szCs w:val="21"/>
        </w:rPr>
        <w:t>内与最后</w:t>
      </w:r>
      <w:r>
        <w:rPr>
          <w:rFonts w:ascii="Times New Roman" w:eastAsia="新宋体" w:hAnsi="Times New Roman"/>
          <w:szCs w:val="21"/>
        </w:rPr>
        <w:t>2s</w:t>
      </w:r>
      <w:r>
        <w:rPr>
          <w:rFonts w:ascii="Times New Roman" w:eastAsia="新宋体" w:hAnsi="Times New Roman" w:hint="eastAsia"/>
          <w:szCs w:val="21"/>
        </w:rPr>
        <w:t>内货物的平均速度相同</w:t>
      </w:r>
      <w:r>
        <w:tab/>
      </w:r>
    </w:p>
    <w:p w:rsidR="00ED0720" w:rsidP="00ED0720" w14:paraId="6F396225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．第</w:t>
      </w:r>
      <w:r>
        <w:rPr>
          <w:rFonts w:ascii="Times New Roman" w:eastAsia="新宋体" w:hAnsi="Times New Roman"/>
          <w:szCs w:val="21"/>
        </w:rPr>
        <w:t>3s</w:t>
      </w:r>
      <w:r>
        <w:rPr>
          <w:rFonts w:ascii="Times New Roman" w:eastAsia="新宋体" w:hAnsi="Times New Roman" w:hint="eastAsia"/>
          <w:szCs w:val="21"/>
        </w:rPr>
        <w:t>末至第</w:t>
      </w:r>
      <w:r>
        <w:rPr>
          <w:rFonts w:ascii="Times New Roman" w:eastAsia="新宋体" w:hAnsi="Times New Roman"/>
          <w:szCs w:val="21"/>
        </w:rPr>
        <w:t>5s</w:t>
      </w:r>
      <w:r>
        <w:rPr>
          <w:rFonts w:ascii="Times New Roman" w:eastAsia="新宋体" w:hAnsi="Times New Roman" w:hint="eastAsia"/>
          <w:szCs w:val="21"/>
        </w:rPr>
        <w:t>末的过程中，货物的机械能守恒</w:t>
      </w:r>
    </w:p>
    <w:p w:rsidR="00ED0720" w:rsidP="00ED0720" w14:paraId="07772007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（多选）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分）如图所示，两相同轻质硬杆</w:t>
      </w:r>
      <w:r>
        <w:rPr>
          <w:rFonts w:ascii="Times New Roman" w:eastAsia="新宋体" w:hAnsi="Times New Roman"/>
          <w:szCs w:val="21"/>
        </w:rPr>
        <w:t>OO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OO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可绕其两端垂直纸面的水平轴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转动，在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点悬挂一重物</w:t>
      </w:r>
      <w:r>
        <w:rPr>
          <w:rFonts w:ascii="Times New Roman" w:eastAsia="新宋体" w:hAnsi="Times New Roman"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，将两个相同木块</w:t>
      </w:r>
      <w:r>
        <w:rPr>
          <w:rFonts w:ascii="Times New Roman" w:eastAsia="新宋体" w:hAnsi="Times New Roman"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紧压在竖直挡板上，此时整个系统保持静止．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f</w:t>
      </w:r>
      <w:r>
        <w:rPr>
          <w:rFonts w:ascii="Times New Roman" w:eastAsia="新宋体" w:hAnsi="Times New Roman" w:hint="eastAsia"/>
          <w:szCs w:val="21"/>
        </w:rPr>
        <w:t>表示木块与挡板间摩擦力的大小，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Cs w:val="21"/>
        </w:rPr>
        <w:t>表示木块与挡板间正压力的大小．若挡板间的距离稍许增大后，系统仍静止且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始终等高，则（　　）</w:t>
      </w:r>
    </w:p>
    <w:p w:rsidR="00ED0720" w:rsidP="00ED0720" w14:paraId="00146651" w14:textId="5BBB8775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1428750" cy="1057275"/>
            <wp:effectExtent l="0" t="0" r="0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29A5E6A0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Cs w:val="21"/>
        </w:rPr>
        <w:t>变小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Cs w:val="21"/>
        </w:rPr>
        <w:t>变大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f</w:t>
      </w:r>
      <w:r>
        <w:rPr>
          <w:rFonts w:ascii="Times New Roman" w:eastAsia="新宋体" w:hAnsi="Times New Roman" w:hint="eastAsia"/>
          <w:szCs w:val="21"/>
        </w:rPr>
        <w:t>不变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/>
          <w:sz w:val="24"/>
          <w:szCs w:val="24"/>
          <w:vertAlign w:val="subscript"/>
        </w:rPr>
        <w:t>f</w:t>
      </w:r>
      <w:r>
        <w:rPr>
          <w:rFonts w:ascii="Times New Roman" w:eastAsia="新宋体" w:hAnsi="Times New Roman" w:hint="eastAsia"/>
          <w:szCs w:val="21"/>
        </w:rPr>
        <w:t>变小</w:t>
      </w:r>
    </w:p>
    <w:p w:rsidR="00ED0720" w:rsidP="00ED0720" w14:paraId="5C8D609E" w14:textId="197761A8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（多选）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分）图甲是某燃气炉点火装置的原理图．转换器将直流电压转换为图乙所示的正弦交变电压，并加在一理想变压器的原线圈上，变压器原、副线圈的匝数分别为</w:t>
      </w:r>
      <w:r>
        <w:rPr>
          <w:rFonts w:ascii="Times New Roman" w:eastAsia="新宋体" w:hAnsi="Times New Roman"/>
          <w:szCs w:val="21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133350" cy="13335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为交流电压表．当变压器副线圈电压的瞬时值大于</w:t>
      </w:r>
      <w:r>
        <w:rPr>
          <w:rFonts w:ascii="Times New Roman" w:eastAsia="新宋体" w:hAnsi="Times New Roman"/>
          <w:szCs w:val="21"/>
        </w:rPr>
        <w:t>5000V</w:t>
      </w:r>
      <w:r>
        <w:rPr>
          <w:rFonts w:ascii="Times New Roman" w:eastAsia="新宋体" w:hAnsi="Times New Roman" w:hint="eastAsia"/>
          <w:szCs w:val="21"/>
        </w:rPr>
        <w:t>时，就会在钢针和金属板间引发电火花进而点燃气体．以下判断正确的是（　　）</w:t>
      </w:r>
    </w:p>
    <w:p w:rsidR="00ED0720" w:rsidP="00ED0720" w14:paraId="36C0625E" w14:textId="41B65CF9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3143250" cy="9906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0D8A893E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．电压表的示数等于</w:t>
      </w:r>
      <w:r>
        <w:rPr>
          <w:rFonts w:ascii="Times New Roman" w:eastAsia="新宋体" w:hAnsi="Times New Roman"/>
          <w:szCs w:val="21"/>
        </w:rPr>
        <w:t>5V</w:t>
      </w:r>
      <w:r>
        <w:tab/>
      </w:r>
    </w:p>
    <w:p w:rsidR="00ED0720" w:rsidP="00ED0720" w14:paraId="16BFC1E1" w14:textId="75D784C9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．电压表的示数等于</w:t>
      </w:r>
      <w:r>
        <w:rPr>
          <w:noProof/>
          <w:position w:val="-25"/>
        </w:rPr>
        <w:drawing>
          <wp:inline distT="0" distB="0" distL="0" distR="0">
            <wp:extent cx="333375" cy="352425"/>
            <wp:effectExtent l="0" t="0" r="952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ED0720" w:rsidP="00ED0720" w14:paraId="557D8A9C" w14:textId="689BF7C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．实现点火的条件是</w:t>
      </w:r>
      <w:r>
        <w:rPr>
          <w:noProof/>
          <w:position w:val="-30"/>
        </w:rPr>
        <w:drawing>
          <wp:inline distT="0" distB="0" distL="0" distR="0">
            <wp:extent cx="704850" cy="4381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ED0720" w:rsidP="00ED0720" w14:paraId="4C3B7383" w14:textId="01AF396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．实现点火的条件是</w:t>
      </w:r>
      <w:r>
        <w:rPr>
          <w:noProof/>
          <w:position w:val="-30"/>
        </w:rPr>
        <w:drawing>
          <wp:inline distT="0" distB="0" distL="0" distR="0">
            <wp:extent cx="704850" cy="43815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1FCB5790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分）图中虚线为一组间距相等的同心圆，圆心处固定一带正电的点电荷。一带电粒子以一定初速度射入电场，实线为粒子仅在电场力作用下的运动轨迹，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三点是实线与虚线的交点。则该粒子（　　）</w:t>
      </w:r>
    </w:p>
    <w:p w:rsidR="00ED0720" w:rsidP="00ED0720" w14:paraId="56EAE329" w14:textId="132A50FE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1019175" cy="101917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0C199069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．带负电</w:t>
      </w:r>
      <w:r>
        <w:tab/>
      </w:r>
    </w:p>
    <w:p w:rsidR="00ED0720" w:rsidP="00ED0720" w14:paraId="4BC5D0EE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．在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点受力最大</w:t>
      </w:r>
      <w:r>
        <w:tab/>
      </w:r>
    </w:p>
    <w:p w:rsidR="00ED0720" w:rsidP="00ED0720" w14:paraId="7EED0A8E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．在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点的电势能小于在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点的电势能</w:t>
      </w:r>
      <w:r>
        <w:tab/>
      </w:r>
    </w:p>
    <w:p w:rsidR="00ED0720" w:rsidP="00ED0720" w14:paraId="66BAF074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．由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点到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点的动能变化大于由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点到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点的动能变化</w:t>
      </w:r>
    </w:p>
    <w:p w:rsidR="00ED0720" w:rsidP="00ED0720" w14:paraId="2CA7908C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（多选）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分）如图所示，相距为</w:t>
      </w:r>
      <w:r>
        <w:rPr>
          <w:rFonts w:ascii="Times New Roman" w:eastAsia="新宋体" w:hAnsi="Times New Roman"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的两条足够长的光滑平行金属导轨与水平面的夹角为</w:t>
      </w:r>
      <w:r>
        <w:rPr>
          <w:rFonts w:ascii="Cambria Math" w:eastAsia="Cambria Math" w:hAnsi="Cambria Math"/>
          <w:szCs w:val="21"/>
        </w:rPr>
        <w:t>θ</w:t>
      </w:r>
      <w:r>
        <w:rPr>
          <w:rFonts w:ascii="Times New Roman" w:eastAsia="新宋体" w:hAnsi="Times New Roman" w:hint="eastAsia"/>
          <w:szCs w:val="21"/>
        </w:rPr>
        <w:t>，上端接有定值电阻</w:t>
      </w:r>
      <w:r>
        <w:rPr>
          <w:rFonts w:ascii="Times New Roman" w:eastAsia="新宋体" w:hAnsi="Times New Roman"/>
          <w:szCs w:val="21"/>
        </w:rPr>
        <w:t>R</w:t>
      </w:r>
      <w:r>
        <w:rPr>
          <w:rFonts w:ascii="Times New Roman" w:eastAsia="新宋体" w:hAnsi="Times New Roman" w:hint="eastAsia"/>
          <w:szCs w:val="21"/>
        </w:rPr>
        <w:t>，匀强磁场垂直于导轨平面，磁感应强度为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．将质量为</w:t>
      </w:r>
      <w:r>
        <w:rPr>
          <w:rFonts w:ascii="Times New Roman" w:eastAsia="新宋体" w:hAnsi="Times New Roman"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的导体棒由静止释放，当速度达到</w:t>
      </w:r>
      <w:r>
        <w:rPr>
          <w:rFonts w:ascii="Times New Roman" w:eastAsia="新宋体" w:hAnsi="Times New Roman"/>
          <w:szCs w:val="21"/>
        </w:rPr>
        <w:t>v</w:t>
      </w:r>
      <w:r>
        <w:rPr>
          <w:rFonts w:ascii="Times New Roman" w:eastAsia="新宋体" w:hAnsi="Times New Roman" w:hint="eastAsia"/>
          <w:szCs w:val="21"/>
        </w:rPr>
        <w:t>时开始匀速运动，此时对导体棒施加一平行于导轨向下的拉力，并保持拉力的功率恒为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，导体棒最终以</w:t>
      </w:r>
      <w:r>
        <w:rPr>
          <w:rFonts w:ascii="Times New Roman" w:eastAsia="新宋体" w:hAnsi="Times New Roman"/>
          <w:szCs w:val="21"/>
        </w:rPr>
        <w:t>2v</w:t>
      </w:r>
      <w:r>
        <w:rPr>
          <w:rFonts w:ascii="Times New Roman" w:eastAsia="新宋体" w:hAnsi="Times New Roman" w:hint="eastAsia"/>
          <w:szCs w:val="21"/>
        </w:rPr>
        <w:t>的速度匀速运动。导体棒始终与导轨垂直且接触良好，不计导轨和导体棒的电阻，重力加速度为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。下列选项正确的是（　　）</w:t>
      </w:r>
    </w:p>
    <w:p w:rsidR="00ED0720" w:rsidP="00ED0720" w14:paraId="33610EBF" w14:textId="6A5E26C6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1276350" cy="111442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2D7F7E98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．拉力的功率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2mgvsin</w:t>
      </w:r>
      <w:r>
        <w:rPr>
          <w:rFonts w:ascii="Cambria Math" w:eastAsia="Cambria Math" w:hAnsi="Cambria Math"/>
          <w:szCs w:val="21"/>
        </w:rPr>
        <w:t>θ</w:t>
      </w:r>
      <w:r>
        <w:tab/>
      </w:r>
    </w:p>
    <w:p w:rsidR="00ED0720" w:rsidP="00ED0720" w14:paraId="0F285275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．拉力的功率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3mgvsin</w:t>
      </w:r>
      <w:r>
        <w:rPr>
          <w:rFonts w:ascii="Cambria Math" w:eastAsia="Cambria Math" w:hAnsi="Cambria Math"/>
          <w:szCs w:val="21"/>
        </w:rPr>
        <w:t>θ</w:t>
      </w:r>
      <w:r>
        <w:tab/>
      </w:r>
    </w:p>
    <w:p w:rsidR="00ED0720" w:rsidP="00ED0720" w14:paraId="18EFFFB0" w14:textId="0F11687B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．当导体棒速度达到</w:t>
      </w:r>
      <w:r>
        <w:rPr>
          <w:noProof/>
          <w:position w:val="-22"/>
        </w:rPr>
        <w:drawing>
          <wp:inline distT="0" distB="0" distL="0" distR="0">
            <wp:extent cx="123825" cy="33337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时加速度大小为</w:t>
      </w:r>
      <w:r>
        <w:rPr>
          <w:noProof/>
          <w:position w:val="-22"/>
        </w:rPr>
        <w:drawing>
          <wp:inline distT="0" distB="0" distL="0" distR="0">
            <wp:extent cx="523875" cy="342900"/>
            <wp:effectExtent l="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ED0720" w:rsidP="00ED0720" w14:paraId="4A30CAB8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．在速度达到</w:t>
      </w:r>
      <w:r>
        <w:rPr>
          <w:rFonts w:ascii="Times New Roman" w:eastAsia="新宋体" w:hAnsi="Times New Roman"/>
          <w:szCs w:val="21"/>
        </w:rPr>
        <w:t>2v</w:t>
      </w:r>
      <w:r>
        <w:rPr>
          <w:rFonts w:ascii="Times New Roman" w:eastAsia="新宋体" w:hAnsi="Times New Roman" w:hint="eastAsia"/>
          <w:szCs w:val="21"/>
        </w:rPr>
        <w:t>以后匀速运动的过程中，</w:t>
      </w:r>
      <w:r>
        <w:rPr>
          <w:rFonts w:ascii="Times New Roman" w:eastAsia="新宋体" w:hAnsi="Times New Roman"/>
          <w:szCs w:val="21"/>
        </w:rPr>
        <w:t>R</w:t>
      </w:r>
      <w:r>
        <w:rPr>
          <w:rFonts w:ascii="Times New Roman" w:eastAsia="新宋体" w:hAnsi="Times New Roman" w:hint="eastAsia"/>
          <w:szCs w:val="21"/>
        </w:rPr>
        <w:t>上产生的焦耳热等于拉力所做的功</w:t>
      </w:r>
    </w:p>
    <w:p w:rsidR="00ED0720" w:rsidP="00ED0720" w14:paraId="4CDDCF22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二、解答题（共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小题，满分</w:t>
      </w:r>
      <w:r>
        <w:rPr>
          <w:rFonts w:ascii="Times New Roman" w:eastAsia="新宋体" w:hAnsi="Times New Roman"/>
          <w:b/>
          <w:szCs w:val="21"/>
        </w:rPr>
        <w:t>46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ED0720" w:rsidP="00ED0720" w14:paraId="7460207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分）（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）某同学利用图甲所示的实验装置，探究物块在水平桌面上的运动规律．物块在重物的牵引下开始运动，重物落地后，物块再运动一段距离停在桌面上（尚未到达滑轮处）．从纸带上便于测量的点开始，每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个点取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个计数点，相邻计数点间的距离如图乙所示．打点计时器电源的频率为</w:t>
      </w:r>
      <w:r>
        <w:rPr>
          <w:rFonts w:ascii="Times New Roman" w:eastAsia="新宋体" w:hAnsi="Times New Roman"/>
          <w:szCs w:val="21"/>
        </w:rPr>
        <w:t>50Hz</w:t>
      </w:r>
      <w:r>
        <w:rPr>
          <w:rFonts w:ascii="Times New Roman" w:eastAsia="新宋体" w:hAnsi="Times New Roman" w:hint="eastAsia"/>
          <w:szCs w:val="21"/>
        </w:rPr>
        <w:t>．</w:t>
      </w:r>
    </w:p>
    <w:p w:rsidR="00ED0720" w:rsidP="00ED0720" w14:paraId="26CA829F" w14:textId="24C79272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5274310" cy="125857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4201DE4F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通过分析纸带数据，可判断物块在两相邻计数点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之间某时刻开始减速．</w:t>
      </w:r>
    </w:p>
    <w:p w:rsidR="00ED0720" w:rsidP="00ED0720" w14:paraId="5CBA60A7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计数点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对应的速度大小为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m/s</w:t>
      </w:r>
      <w:r>
        <w:rPr>
          <w:rFonts w:ascii="Times New Roman" w:eastAsia="新宋体" w:hAnsi="Times New Roman" w:hint="eastAsia"/>
          <w:szCs w:val="21"/>
        </w:rPr>
        <w:t>，计数点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对应的速度大小为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m/s</w:t>
      </w:r>
      <w:r>
        <w:rPr>
          <w:rFonts w:ascii="Times New Roman" w:eastAsia="新宋体" w:hAnsi="Times New Roman" w:hint="eastAsia"/>
          <w:szCs w:val="21"/>
        </w:rPr>
        <w:t>．（保留三位有效数字）</w:t>
      </w:r>
    </w:p>
    <w:p w:rsidR="00ED0720" w:rsidP="00ED0720" w14:paraId="751ACC58" w14:textId="374431EF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物块减速运动过程中加速度的大小为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m/s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，若用</w:t>
      </w:r>
      <w:r>
        <w:rPr>
          <w:noProof/>
          <w:position w:val="-23"/>
        </w:rPr>
        <w:drawing>
          <wp:inline distT="0" distB="0" distL="0" distR="0">
            <wp:extent cx="123825" cy="34290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来计算物块与桌面间的动摩擦因数（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为重力加速度），则计算结果比动摩擦因数的真实值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（填“偏大”或“偏小”）．</w:t>
      </w:r>
    </w:p>
    <w:p w:rsidR="00ED0720" w:rsidP="00ED0720" w14:paraId="201E3878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）在测量金属丝电阻率的实验中，可供选用的器材如下：</w:t>
      </w:r>
    </w:p>
    <w:p w:rsidR="00ED0720" w:rsidP="00ED0720" w14:paraId="426907A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待测金属丝：</w:t>
      </w:r>
      <w:r>
        <w:rPr>
          <w:rFonts w:ascii="Times New Roman" w:eastAsia="新宋体" w:hAnsi="Times New Roman"/>
          <w:szCs w:val="21"/>
        </w:rPr>
        <w:t>R</w:t>
      </w:r>
      <w:r>
        <w:rPr>
          <w:rFonts w:ascii="Times New Roman" w:eastAsia="新宋体" w:hAnsi="Times New Roman"/>
          <w:sz w:val="24"/>
          <w:szCs w:val="24"/>
          <w:vertAlign w:val="subscript"/>
        </w:rPr>
        <w:t>x</w:t>
      </w:r>
      <w:r>
        <w:rPr>
          <w:rFonts w:ascii="Times New Roman" w:eastAsia="新宋体" w:hAnsi="Times New Roman" w:hint="eastAsia"/>
          <w:szCs w:val="21"/>
        </w:rPr>
        <w:t>（阻值约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，额定电流约</w:t>
      </w:r>
      <w:r>
        <w:rPr>
          <w:rFonts w:ascii="Times New Roman" w:eastAsia="新宋体" w:hAnsi="Times New Roman"/>
          <w:szCs w:val="21"/>
        </w:rPr>
        <w:t>0.5A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ED0720" w:rsidP="00ED0720" w14:paraId="52580E2D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电压表：</w:t>
      </w:r>
      <w:r>
        <w:rPr>
          <w:rFonts w:ascii="Times New Roman" w:eastAsia="新宋体" w:hAnsi="Times New Roman"/>
          <w:szCs w:val="21"/>
        </w:rPr>
        <w:t>V</w:t>
      </w:r>
      <w:r>
        <w:rPr>
          <w:rFonts w:ascii="Times New Roman" w:eastAsia="新宋体" w:hAnsi="Times New Roman" w:hint="eastAsia"/>
          <w:szCs w:val="21"/>
        </w:rPr>
        <w:t>（量程</w:t>
      </w:r>
      <w:r>
        <w:rPr>
          <w:rFonts w:ascii="Times New Roman" w:eastAsia="新宋体" w:hAnsi="Times New Roman"/>
          <w:szCs w:val="21"/>
        </w:rPr>
        <w:t>3V</w:t>
      </w:r>
      <w:r>
        <w:rPr>
          <w:rFonts w:ascii="Times New Roman" w:eastAsia="新宋体" w:hAnsi="Times New Roman" w:hint="eastAsia"/>
          <w:szCs w:val="21"/>
        </w:rPr>
        <w:t>，内阻约</w:t>
      </w:r>
      <w:r>
        <w:rPr>
          <w:rFonts w:ascii="Times New Roman" w:eastAsia="新宋体" w:hAnsi="Times New Roman"/>
          <w:szCs w:val="21"/>
        </w:rPr>
        <w:t>3k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ED0720" w:rsidP="00ED0720" w14:paraId="1724B32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电流表：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（量程</w:t>
      </w:r>
      <w:r>
        <w:rPr>
          <w:rFonts w:ascii="Times New Roman" w:eastAsia="新宋体" w:hAnsi="Times New Roman"/>
          <w:szCs w:val="21"/>
        </w:rPr>
        <w:t>0.6A</w:t>
      </w:r>
      <w:r>
        <w:rPr>
          <w:rFonts w:ascii="Times New Roman" w:eastAsia="新宋体" w:hAnsi="Times New Roman" w:hint="eastAsia"/>
          <w:szCs w:val="21"/>
        </w:rPr>
        <w:t>，内阻约</w:t>
      </w:r>
      <w:r>
        <w:rPr>
          <w:rFonts w:ascii="Times New Roman" w:eastAsia="新宋体" w:hAnsi="Times New Roman"/>
          <w:szCs w:val="21"/>
        </w:rPr>
        <w:t>0.2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ED0720" w:rsidP="00ED0720" w14:paraId="75F8F092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（量程</w:t>
      </w:r>
      <w:r>
        <w:rPr>
          <w:rFonts w:ascii="Times New Roman" w:eastAsia="新宋体" w:hAnsi="Times New Roman"/>
          <w:szCs w:val="21"/>
        </w:rPr>
        <w:t>3A</w:t>
      </w:r>
      <w:r>
        <w:rPr>
          <w:rFonts w:ascii="Times New Roman" w:eastAsia="新宋体" w:hAnsi="Times New Roman" w:hint="eastAsia"/>
          <w:szCs w:val="21"/>
        </w:rPr>
        <w:t>，内阻约</w:t>
      </w:r>
      <w:r>
        <w:rPr>
          <w:rFonts w:ascii="Times New Roman" w:eastAsia="新宋体" w:hAnsi="Times New Roman"/>
          <w:szCs w:val="21"/>
        </w:rPr>
        <w:t>0.05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ED0720" w:rsidP="00ED0720" w14:paraId="6A320D58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电源：</w:t>
      </w:r>
      <w:r>
        <w:rPr>
          <w:rFonts w:ascii="Times New Roman" w:eastAsia="新宋体" w:hAnsi="Times New Roman"/>
          <w:szCs w:val="21"/>
        </w:rPr>
        <w:t>E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（电动势</w:t>
      </w:r>
      <w:r>
        <w:rPr>
          <w:rFonts w:ascii="Times New Roman" w:eastAsia="新宋体" w:hAnsi="Times New Roman"/>
          <w:szCs w:val="21"/>
        </w:rPr>
        <w:t>3V</w:t>
      </w:r>
      <w:r>
        <w:rPr>
          <w:rFonts w:ascii="Times New Roman" w:eastAsia="新宋体" w:hAnsi="Times New Roman" w:hint="eastAsia"/>
          <w:szCs w:val="21"/>
        </w:rPr>
        <w:t>，内阻不计）；</w:t>
      </w:r>
    </w:p>
    <w:p w:rsidR="00ED0720" w:rsidP="00ED0720" w14:paraId="1D36CFFF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>E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（电动势</w:t>
      </w:r>
      <w:r>
        <w:rPr>
          <w:rFonts w:ascii="Times New Roman" w:eastAsia="新宋体" w:hAnsi="Times New Roman"/>
          <w:szCs w:val="21"/>
        </w:rPr>
        <w:t>12V</w:t>
      </w:r>
      <w:r>
        <w:rPr>
          <w:rFonts w:ascii="Times New Roman" w:eastAsia="新宋体" w:hAnsi="Times New Roman" w:hint="eastAsia"/>
          <w:szCs w:val="21"/>
        </w:rPr>
        <w:t>，内阻不计）；</w:t>
      </w:r>
    </w:p>
    <w:p w:rsidR="00ED0720" w:rsidP="00ED0720" w14:paraId="5AD63A1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滑动变阻器：</w:t>
      </w:r>
      <w:r>
        <w:rPr>
          <w:rFonts w:ascii="Times New Roman" w:eastAsia="新宋体" w:hAnsi="Times New Roman"/>
          <w:szCs w:val="21"/>
        </w:rPr>
        <w:t>R</w:t>
      </w:r>
      <w:r>
        <w:rPr>
          <w:rFonts w:ascii="Times New Roman" w:eastAsia="新宋体" w:hAnsi="Times New Roman" w:hint="eastAsia"/>
          <w:szCs w:val="21"/>
        </w:rPr>
        <w:t>（最大阻值约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Cambria Math" w:eastAsia="Cambria Math" w:hAnsi="Cambria Math"/>
          <w:szCs w:val="21"/>
        </w:rPr>
        <w:t>Ω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ED0720" w:rsidP="00ED0720" w14:paraId="67802128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螺旋测微器；毫米刻度尺；开关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；导线．</w:t>
      </w:r>
    </w:p>
    <w:p w:rsidR="00ED0720" w:rsidP="00ED0720" w14:paraId="3984E555" w14:textId="468B3AD5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3819525" cy="173355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3A5EB3A3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用螺旋测微器测量金属丝的直径，示数如图丙所示，读数为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mm</w:t>
      </w:r>
      <w:r>
        <w:rPr>
          <w:rFonts w:ascii="Times New Roman" w:eastAsia="新宋体" w:hAnsi="Times New Roman" w:hint="eastAsia"/>
          <w:szCs w:val="21"/>
        </w:rPr>
        <w:t>．</w:t>
      </w:r>
    </w:p>
    <w:p w:rsidR="00ED0720" w:rsidP="00ED0720" w14:paraId="5E1E522C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若滑动变阻器采用限流接法，为使测量尽量精确，电流表应选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、电源应选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（均填器材代号），在虚线框内（如图丁）完成电路原理图．</w:t>
      </w:r>
    </w:p>
    <w:p w:rsidR="00ED0720" w:rsidP="00ED0720" w14:paraId="4C4359A5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分）如图所示，一工件置于水平地面上，其</w:t>
      </w:r>
      <w:r>
        <w:rPr>
          <w:rFonts w:ascii="Times New Roman" w:eastAsia="新宋体" w:hAnsi="Times New Roman"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段为一半径</w:t>
      </w:r>
      <w:r>
        <w:rPr>
          <w:rFonts w:ascii="Times New Roman" w:eastAsia="新宋体" w:hAnsi="Times New Roman"/>
          <w:szCs w:val="21"/>
        </w:rPr>
        <w:t>R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1.0m</w:t>
      </w:r>
      <w:r>
        <w:rPr>
          <w:rFonts w:ascii="Times New Roman" w:eastAsia="新宋体" w:hAnsi="Times New Roman" w:hint="eastAsia"/>
          <w:szCs w:val="21"/>
        </w:rPr>
        <w:t>的光滑圆弧轨道，</w:t>
      </w:r>
      <w:r>
        <w:rPr>
          <w:rFonts w:ascii="Times New Roman" w:eastAsia="新宋体" w:hAnsi="Times New Roman"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段为一长度</w:t>
      </w:r>
      <w:r>
        <w:rPr>
          <w:rFonts w:ascii="Times New Roman" w:eastAsia="新宋体" w:hAnsi="Times New Roman"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0.5m</w:t>
      </w:r>
      <w:r>
        <w:rPr>
          <w:rFonts w:ascii="Times New Roman" w:eastAsia="新宋体" w:hAnsi="Times New Roman" w:hint="eastAsia"/>
          <w:szCs w:val="21"/>
        </w:rPr>
        <w:t>的粗糙水平轨道，二者相切于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点，整个轨道位于同一竖直平面内，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点为圆弧轨道上的一个确定点．一可视为质点的物块，其质量</w:t>
      </w:r>
      <w:r>
        <w:rPr>
          <w:rFonts w:ascii="Times New Roman" w:eastAsia="新宋体" w:hAnsi="Times New Roman"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0.2kg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间的动摩擦因数</w:t>
      </w:r>
      <w:r>
        <w:rPr>
          <w:rFonts w:ascii="Cambria Math" w:eastAsia="Cambria Math" w:hAnsi="Cambria Math"/>
          <w:szCs w:val="21"/>
        </w:rPr>
        <w:t>μ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0.4</w:t>
      </w:r>
      <w:r>
        <w:rPr>
          <w:rFonts w:ascii="Times New Roman" w:eastAsia="新宋体" w:hAnsi="Times New Roman" w:hint="eastAsia"/>
          <w:szCs w:val="21"/>
        </w:rPr>
        <w:t>．工件质量</w:t>
      </w:r>
      <w:r>
        <w:rPr>
          <w:rFonts w:ascii="Times New Roman" w:eastAsia="新宋体" w:hAnsi="Times New Roman"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0.8kg</w:t>
      </w:r>
      <w:r>
        <w:rPr>
          <w:rFonts w:ascii="Times New Roman" w:eastAsia="新宋体" w:hAnsi="Times New Roman" w:hint="eastAsia"/>
          <w:szCs w:val="21"/>
        </w:rPr>
        <w:t>，与地面间的动摩擦因数</w:t>
      </w:r>
      <w:r>
        <w:rPr>
          <w:rFonts w:ascii="Cambria Math" w:eastAsia="Cambria Math" w:hAnsi="Cambria Math"/>
          <w:szCs w:val="21"/>
        </w:rPr>
        <w:t>μ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0.1</w:t>
      </w:r>
      <w:r>
        <w:rPr>
          <w:rFonts w:ascii="Times New Roman" w:eastAsia="新宋体" w:hAnsi="Times New Roman" w:hint="eastAsia"/>
          <w:szCs w:val="21"/>
        </w:rPr>
        <w:t>．（取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10m/s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</w:p>
    <w:p w:rsidR="00ED0720" w:rsidP="00ED0720" w14:paraId="4ED2EBDA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）若工件固定，将物块由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点无初速度释放，滑至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点时恰好静止，求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两点间的高度差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．</w:t>
      </w:r>
    </w:p>
    <w:p w:rsidR="00ED0720" w:rsidP="00ED0720" w14:paraId="0CAEED07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）若将一水平恒力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作用于工件，使物块在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点与工件保持相对静止，一起向左做匀</w:t>
      </w:r>
      <w:r>
        <w:rPr>
          <w:rFonts w:ascii="Times New Roman" w:eastAsia="新宋体" w:hAnsi="Times New Roman" w:hint="eastAsia"/>
          <w:szCs w:val="21"/>
        </w:rPr>
        <w:t>加速直线运动．</w:t>
      </w:r>
    </w:p>
    <w:p w:rsidR="00ED0720" w:rsidP="00ED0720" w14:paraId="2DC7EF6C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求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的大小．</w:t>
      </w:r>
    </w:p>
    <w:p w:rsidR="00ED0720" w:rsidP="00ED0720" w14:paraId="6A38DFD1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当速度</w:t>
      </w:r>
      <w:r>
        <w:rPr>
          <w:rFonts w:ascii="Times New Roman" w:eastAsia="新宋体" w:hAnsi="Times New Roman"/>
          <w:szCs w:val="21"/>
        </w:rPr>
        <w:t>v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5m/s</w:t>
      </w:r>
      <w:r>
        <w:rPr>
          <w:rFonts w:ascii="Times New Roman" w:eastAsia="新宋体" w:hAnsi="Times New Roman" w:hint="eastAsia"/>
          <w:szCs w:val="21"/>
        </w:rPr>
        <w:t>时，使工件立刻停止运动（即不考虑减速的时间和位移），物块飞离圆弧轨道落至</w:t>
      </w:r>
      <w:r>
        <w:rPr>
          <w:rFonts w:ascii="Times New Roman" w:eastAsia="新宋体" w:hAnsi="Times New Roman"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段，求物块的落点与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点间的距离．</w:t>
      </w:r>
    </w:p>
    <w:p w:rsidR="00ED0720" w:rsidP="00ED0720" w14:paraId="22EF501C" w14:textId="1F8809F0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2438400" cy="111442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51E10D53" w14:textId="2803F725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分）如图甲所示，相隔一定距离的竖直边界两侧为相同的匀强磁场区，磁场方向垂直纸面向里，在边界上固定两长为</w:t>
      </w:r>
      <w:r>
        <w:rPr>
          <w:rFonts w:ascii="Times New Roman" w:eastAsia="新宋体" w:hAnsi="Times New Roman"/>
          <w:szCs w:val="21"/>
        </w:rPr>
        <w:t>L</w:t>
      </w:r>
      <w:r>
        <w:rPr>
          <w:rFonts w:ascii="Times New Roman" w:eastAsia="新宋体" w:hAnsi="Times New Roman" w:hint="eastAsia"/>
          <w:szCs w:val="21"/>
        </w:rPr>
        <w:t>的平行金属极板</w:t>
      </w:r>
      <w:r>
        <w:rPr>
          <w:rFonts w:ascii="Times New Roman" w:eastAsia="新宋体" w:hAnsi="Times New Roman"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，两极板中心各有一小孔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，两极板间电压的变化规律如图乙所示，正反向电压的大小均为</w:t>
      </w:r>
      <w:r>
        <w:rPr>
          <w:rFonts w:ascii="Times New Roman" w:eastAsia="新宋体" w:hAnsi="Times New Roman"/>
          <w:szCs w:val="21"/>
        </w:rPr>
        <w:t>U</w:t>
      </w:r>
      <w:r>
        <w:rPr>
          <w:rFonts w:ascii="Times New Roman" w:eastAsia="新宋体" w:hAnsi="Times New Roman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szCs w:val="21"/>
        </w:rPr>
        <w:t>，周期为</w:t>
      </w:r>
      <w:r>
        <w:rPr>
          <w:rFonts w:ascii="Times New Roman" w:eastAsia="新宋体" w:hAnsi="Times New Roman"/>
          <w:szCs w:val="21"/>
        </w:rPr>
        <w:t>T</w:t>
      </w:r>
      <w:r>
        <w:rPr>
          <w:rFonts w:ascii="Times New Roman" w:eastAsia="新宋体" w:hAnsi="Times New Roman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szCs w:val="21"/>
        </w:rPr>
        <w:t>．在</w:t>
      </w:r>
      <w:r>
        <w:rPr>
          <w:rFonts w:ascii="Times New Roman" w:eastAsia="新宋体" w:hAnsi="Times New Roman"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时刻将一个质量为</w:t>
      </w:r>
      <w:r>
        <w:rPr>
          <w:rFonts w:ascii="Times New Roman" w:eastAsia="新宋体" w:hAnsi="Times New Roman"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电量为﹣</w:t>
      </w:r>
      <w:r>
        <w:rPr>
          <w:rFonts w:ascii="Times New Roman" w:eastAsia="新宋体" w:hAnsi="Times New Roman"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）的粒子由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静止释放，粒子在电场力的作用下向右运动，在</w:t>
      </w:r>
      <w:r>
        <w:rPr>
          <w:noProof/>
          <w:position w:val="-23"/>
        </w:rPr>
        <w:drawing>
          <wp:inline distT="0" distB="0" distL="0" distR="0">
            <wp:extent cx="381000" cy="3905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时刻通过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垂直于边界进入右侧磁场区。（不计粒子重力，不考虑极板外的电场）</w:t>
      </w:r>
    </w:p>
    <w:p w:rsidR="00ED0720" w:rsidP="00ED0720" w14:paraId="41C90A1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）求粒子到达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时的速度大小</w:t>
      </w:r>
      <w:r>
        <w:rPr>
          <w:rFonts w:ascii="Times New Roman" w:eastAsia="新宋体" w:hAnsi="Times New Roman"/>
          <w:szCs w:val="21"/>
        </w:rPr>
        <w:t>v</w:t>
      </w:r>
      <w:r>
        <w:rPr>
          <w:rFonts w:ascii="Times New Roman" w:eastAsia="新宋体" w:hAnsi="Times New Roman" w:hint="eastAsia"/>
          <w:szCs w:val="21"/>
        </w:rPr>
        <w:t>和极板间距</w:t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；</w:t>
      </w:r>
    </w:p>
    <w:p w:rsidR="00ED0720" w:rsidP="00ED0720" w14:paraId="5895AFA8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）为使粒子不与极板相撞，求磁感应强度的大小应满足的条件。</w:t>
      </w:r>
    </w:p>
    <w:p w:rsidR="00ED0720" w:rsidP="00ED0720" w14:paraId="0180B7E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）若已保证了粒子未与极板相撞，为使粒子在</w:t>
      </w:r>
      <w:r>
        <w:rPr>
          <w:rFonts w:ascii="Times New Roman" w:eastAsia="新宋体" w:hAnsi="Times New Roman"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3T</w:t>
      </w:r>
      <w:r>
        <w:rPr>
          <w:rFonts w:ascii="Times New Roman" w:eastAsia="新宋体" w:hAnsi="Times New Roman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szCs w:val="21"/>
        </w:rPr>
        <w:t>时刻再次到达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，且速度恰好为零，求该过程中粒子在磁场内运动的时间和磁感应强度的大小。</w:t>
      </w:r>
    </w:p>
    <w:p w:rsidR="00ED0720" w:rsidP="00ED0720" w14:paraId="421C7DD3" w14:textId="7A572A4A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3857625" cy="145732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5A13DE1F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选修</w:t>
      </w:r>
      <w:r>
        <w:rPr>
          <w:rFonts w:ascii="Times New Roman" w:eastAsia="新宋体" w:hAnsi="Times New Roman"/>
          <w:b/>
          <w:szCs w:val="21"/>
        </w:rPr>
        <w:t>3-3</w:t>
      </w:r>
    </w:p>
    <w:p w:rsidR="00ED0720" w:rsidP="00ED0720" w14:paraId="473D21BB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（多选）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分）以下说法正确的是（　　）</w:t>
      </w:r>
    </w:p>
    <w:p w:rsidR="00ED0720" w:rsidP="00ED0720" w14:paraId="0F43CDF1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．水的饱和汽压随温度的升高而增大</w:t>
      </w:r>
      <w:r>
        <w:tab/>
      </w:r>
    </w:p>
    <w:p w:rsidR="00ED0720" w:rsidP="00ED0720" w14:paraId="37404335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．扩散现象表明，分子在永不停息地运动</w:t>
      </w:r>
      <w:r>
        <w:tab/>
      </w:r>
    </w:p>
    <w:p w:rsidR="00ED0720" w:rsidP="00ED0720" w14:paraId="375F2BFC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．当分子间距离增大时，分子间引力增大，分子间斥力减小</w:t>
      </w:r>
      <w:r>
        <w:tab/>
      </w:r>
    </w:p>
    <w:p w:rsidR="00ED0720" w:rsidP="00ED0720" w14:paraId="59273352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．一定质量的理想气体，在等压膨胀过程中，气体分子的平均动能减小</w:t>
      </w:r>
    </w:p>
    <w:p w:rsidR="00ED0720" w:rsidP="00ED0720" w14:paraId="4FE8A349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分）如图所示，粗细均匀、导热良好、装有适量水银的</w:t>
      </w:r>
      <w:r>
        <w:rPr>
          <w:rFonts w:ascii="Times New Roman" w:eastAsia="新宋体" w:hAnsi="Times New Roman"/>
          <w:szCs w:val="21"/>
        </w:rPr>
        <w:t>U</w:t>
      </w:r>
      <w:r>
        <w:rPr>
          <w:rFonts w:ascii="Times New Roman" w:eastAsia="新宋体" w:hAnsi="Times New Roman" w:hint="eastAsia"/>
          <w:szCs w:val="21"/>
        </w:rPr>
        <w:t>形管竖直旋转，右端与大气相通，左端封闭气柱长</w:t>
      </w:r>
      <w:r>
        <w:rPr>
          <w:rFonts w:ascii="Times New Roman" w:eastAsia="新宋体" w:hAnsi="Times New Roman"/>
          <w:szCs w:val="21"/>
        </w:rPr>
        <w:t>l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20cm</w:t>
      </w:r>
      <w:r>
        <w:rPr>
          <w:rFonts w:ascii="Times New Roman" w:eastAsia="新宋体" w:hAnsi="Times New Roman" w:hint="eastAsia"/>
          <w:szCs w:val="21"/>
        </w:rPr>
        <w:t>（可视为理想气体），两管中水银面等高．现将右端与一低压舱（未画出）接通，稳定后右管水银面高出左管水银面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10cm</w:t>
      </w:r>
      <w:r>
        <w:rPr>
          <w:rFonts w:ascii="Times New Roman" w:eastAsia="新宋体" w:hAnsi="Times New Roman" w:hint="eastAsia"/>
          <w:szCs w:val="21"/>
        </w:rPr>
        <w:t>．（环境温度不变，大气压强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75cmHg</w:t>
      </w:r>
      <w:r>
        <w:rPr>
          <w:rFonts w:ascii="Times New Roman" w:eastAsia="新宋体" w:hAnsi="Times New Roman" w:hint="eastAsia"/>
          <w:szCs w:val="21"/>
        </w:rPr>
        <w:t>）</w:t>
      </w:r>
    </w:p>
    <w:p w:rsidR="00ED0720" w:rsidP="00ED0720" w14:paraId="2ACD00D6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求稳定后低压舱内的压强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（用“</w:t>
      </w:r>
      <w:r>
        <w:rPr>
          <w:rFonts w:ascii="Times New Roman" w:eastAsia="新宋体" w:hAnsi="Times New Roman"/>
          <w:szCs w:val="21"/>
        </w:rPr>
        <w:t>cmHg</w:t>
      </w:r>
      <w:r>
        <w:rPr>
          <w:rFonts w:ascii="Times New Roman" w:eastAsia="新宋体" w:hAnsi="Times New Roman" w:hint="eastAsia"/>
          <w:szCs w:val="21"/>
        </w:rPr>
        <w:t>”作单位）．</w:t>
      </w:r>
    </w:p>
    <w:p w:rsidR="00ED0720" w:rsidP="00ED0720" w14:paraId="15A5D900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此过程中左管内的气体对外界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（填“做正功”“做负功”或“不做功”），气体将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（填“吸热”或“放热”）．</w:t>
      </w:r>
    </w:p>
    <w:p w:rsidR="00ED0720" w:rsidP="00ED0720" w14:paraId="1682A4E0" w14:textId="10084B14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638175" cy="9715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2CFBF0FB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选修</w:t>
      </w:r>
      <w:r>
        <w:rPr>
          <w:rFonts w:ascii="Times New Roman" w:eastAsia="新宋体" w:hAnsi="Times New Roman"/>
          <w:b/>
          <w:szCs w:val="21"/>
        </w:rPr>
        <w:t>3-4</w:t>
      </w:r>
    </w:p>
    <w:p w:rsidR="00ED0720" w:rsidP="00ED0720" w14:paraId="58588B39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分）一列简谐横波沿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轴正方向传播，</w:t>
      </w:r>
      <w:r>
        <w:rPr>
          <w:rFonts w:ascii="Times New Roman" w:eastAsia="新宋体" w:hAnsi="Times New Roman"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时刻的波形如图所示，介质中质点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分别位于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2m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4m</w:t>
      </w:r>
      <w:r>
        <w:rPr>
          <w:rFonts w:ascii="Times New Roman" w:eastAsia="新宋体" w:hAnsi="Times New Roman" w:hint="eastAsia"/>
          <w:szCs w:val="21"/>
        </w:rPr>
        <w:t>处．从</w:t>
      </w:r>
      <w:r>
        <w:rPr>
          <w:rFonts w:ascii="Times New Roman" w:eastAsia="新宋体" w:hAnsi="Times New Roman"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时刻开始计时，当</w:t>
      </w:r>
      <w:r>
        <w:rPr>
          <w:rFonts w:ascii="Times New Roman" w:eastAsia="新宋体" w:hAnsi="Times New Roman"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15s</w:t>
      </w:r>
      <w:r>
        <w:rPr>
          <w:rFonts w:ascii="Times New Roman" w:eastAsia="新宋体" w:hAnsi="Times New Roman" w:hint="eastAsia"/>
          <w:szCs w:val="21"/>
        </w:rPr>
        <w:t>时质点</w:t>
      </w:r>
      <w:r>
        <w:rPr>
          <w:rFonts w:ascii="Times New Roman" w:eastAsia="新宋体" w:hAnsi="Times New Roman"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刚好第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次到达波峰．</w:t>
      </w:r>
    </w:p>
    <w:p w:rsidR="00ED0720" w:rsidP="00ED0720" w14:paraId="57E1F2D5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求波速．</w:t>
      </w:r>
    </w:p>
    <w:p w:rsidR="00ED0720" w:rsidP="00ED0720" w14:paraId="122DA927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写出质点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做简谐运动的表达式（不要求推导过程）．</w:t>
      </w:r>
    </w:p>
    <w:p w:rsidR="00ED0720" w:rsidP="00ED0720" w14:paraId="7CBEF37D" w14:textId="0CAFC676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1733550" cy="107632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448FF6B3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分）如图所示，一玻璃球体的半径为</w:t>
      </w:r>
      <w:r>
        <w:rPr>
          <w:rFonts w:ascii="Times New Roman" w:eastAsia="新宋体" w:hAnsi="Times New Roman"/>
          <w:szCs w:val="21"/>
        </w:rPr>
        <w:t>R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为球心，</w:t>
      </w:r>
      <w:r>
        <w:rPr>
          <w:rFonts w:ascii="Times New Roman" w:eastAsia="新宋体" w:hAnsi="Times New Roman"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为直径。来自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点的光线</w:t>
      </w:r>
      <w:r>
        <w:rPr>
          <w:rFonts w:ascii="Times New Roman" w:eastAsia="新宋体" w:hAnsi="Times New Roman"/>
          <w:szCs w:val="21"/>
        </w:rPr>
        <w:t>BM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点射出，出射光线平行于</w:t>
      </w:r>
      <w:r>
        <w:rPr>
          <w:rFonts w:ascii="Times New Roman" w:eastAsia="新宋体" w:hAnsi="Times New Roman"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，另一光线</w:t>
      </w:r>
      <w:r>
        <w:rPr>
          <w:rFonts w:ascii="Times New Roman" w:eastAsia="新宋体" w:hAnsi="Times New Roman"/>
          <w:szCs w:val="21"/>
        </w:rPr>
        <w:t>BN</w:t>
      </w:r>
      <w:r>
        <w:rPr>
          <w:rFonts w:ascii="Times New Roman" w:eastAsia="新宋体" w:hAnsi="Times New Roman" w:hint="eastAsia"/>
          <w:szCs w:val="21"/>
        </w:rPr>
        <w:t>恰好在</w:t>
      </w:r>
      <w:r>
        <w:rPr>
          <w:rFonts w:ascii="Times New Roman" w:eastAsia="新宋体" w:hAnsi="Times New Roman"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点发生全反射。已知∠</w:t>
      </w:r>
      <w:r>
        <w:rPr>
          <w:rFonts w:ascii="Times New Roman" w:eastAsia="新宋体" w:hAnsi="Times New Roman"/>
          <w:szCs w:val="21"/>
        </w:rPr>
        <w:t>ABM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°，求</w:t>
      </w:r>
    </w:p>
    <w:p w:rsidR="00ED0720" w:rsidP="00ED0720" w14:paraId="61F80745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玻璃的折射率。</w:t>
      </w:r>
    </w:p>
    <w:p w:rsidR="00ED0720" w:rsidP="00ED0720" w14:paraId="033BBE88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球心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rFonts w:ascii="Times New Roman" w:eastAsia="新宋体" w:hAnsi="Times New Roman"/>
          <w:szCs w:val="21"/>
        </w:rPr>
        <w:t>BN</w:t>
      </w:r>
      <w:r>
        <w:rPr>
          <w:rFonts w:ascii="Times New Roman" w:eastAsia="新宋体" w:hAnsi="Times New Roman" w:hint="eastAsia"/>
          <w:szCs w:val="21"/>
        </w:rPr>
        <w:t>的距离。</w:t>
      </w:r>
    </w:p>
    <w:p w:rsidR="00ED0720" w:rsidP="00ED0720" w14:paraId="2609206E" w14:textId="78BDC7C2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1581150" cy="14192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720" w:rsidP="00ED0720" w14:paraId="472DD835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选修</w:t>
      </w:r>
      <w:r>
        <w:rPr>
          <w:rFonts w:ascii="Times New Roman" w:eastAsia="新宋体" w:hAnsi="Times New Roman"/>
          <w:b/>
          <w:szCs w:val="21"/>
        </w:rPr>
        <w:t>3-5</w:t>
      </w:r>
    </w:p>
    <w:p w:rsidR="00ED0720" w:rsidP="00ED0720" w14:paraId="44CC353B" w14:textId="1784F34E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．氢原子第</w:t>
      </w:r>
      <w:r>
        <w:rPr>
          <w:rFonts w:ascii="Times New Roman" w:eastAsia="新宋体" w:hAnsi="Times New Roman"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能级的能量为</w:t>
      </w:r>
      <w:r>
        <w:rPr>
          <w:rFonts w:ascii="Times New Roman" w:eastAsia="新宋体" w:hAnsi="Times New Roman"/>
          <w:szCs w:val="21"/>
        </w:rPr>
        <w:t>E</w:t>
      </w:r>
      <w:r>
        <w:rPr>
          <w:rFonts w:ascii="Times New Roman" w:eastAsia="新宋体" w:hAnsi="Times New Roman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30"/>
        </w:rPr>
        <w:drawing>
          <wp:inline distT="0" distB="0" distL="0" distR="0">
            <wp:extent cx="209550" cy="4381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szCs w:val="21"/>
        </w:rPr>
        <w:t>E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为基态能量．当氢原子由第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能级跃迁到第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能级时，发出光子的频率为ν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；若氢原子由第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能级跃迁到基态，发出光子的频率为ν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noProof/>
          <w:position w:val="-30"/>
        </w:rPr>
        <w:drawing>
          <wp:inline distT="0" distB="0" distL="0" distR="0">
            <wp:extent cx="209550" cy="4381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ED0720" w:rsidP="00ED0720" w14:paraId="6922F950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．光滑水平轨道上有三个木块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，质量分别为</w:t>
      </w:r>
      <w:r>
        <w:rPr>
          <w:rFonts w:ascii="Times New Roman" w:eastAsia="新宋体" w:hAnsi="Times New Roman"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3m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bscript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bscript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，开始时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均静止，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以初速度</w:t>
      </w:r>
      <w:r>
        <w:rPr>
          <w:rFonts w:ascii="Times New Roman" w:eastAsia="新宋体" w:hAnsi="Times New Roman"/>
          <w:szCs w:val="21"/>
        </w:rPr>
        <w:t>v</w:t>
      </w:r>
      <w:r>
        <w:rPr>
          <w:rFonts w:ascii="Times New Roman" w:eastAsia="新宋体" w:hAnsi="Times New Roman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szCs w:val="21"/>
        </w:rPr>
        <w:t>向右运动，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相撞后分开，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又与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发生碰撞并粘在一起，此后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间的距离保持不变．求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碰撞前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的速度大小．</w:t>
      </w:r>
    </w:p>
    <w:p w:rsidR="00ED0720" w:rsidP="00ED0720" w14:paraId="7DC36CF1" w14:textId="31F6DD29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1752600" cy="4762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0F1" w:rsidP="00ED0720" w14:paraId="2A76B50F" w14:textId="4D37558E">
      <w:r>
        <w:br w:type="page"/>
      </w:r>
    </w:p>
    <w:sectPr>
      <w:footerReference w:type="default" r:id="rId32"/>
      <w:pgSz w:w="11906" w:h="16838"/>
      <w:pgMar w:top="1440" w:right="1800" w:bottom="1440" w:left="1800" w:header="851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F1"/>
    <w:rsid w:val="000C30F1"/>
    <w:rsid w:val="00ED07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BD66D29-EE87-45E1-BA7C-521455C4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072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footer" Target="footer1.xm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