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5.0 -->
  <w:body>
    <w:p w:rsidR="00FC5860" w:rsidRPr="00BE1BCD" w14:paraId="7DEFA799" w14:textId="784973D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10706100</wp:posOffset>
            </wp:positionV>
            <wp:extent cx="419100" cy="279400"/>
            <wp:effectExtent l="0" t="0" r="0" b="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2023年全省普通高中学业水平等级考试</w:t>
      </w:r>
    </w:p>
    <w:p w:rsidR="00FC5860" w:rsidRPr="00BE1BCD" w14:paraId="6DFD9B68" w14:textId="77777777">
      <w:pPr>
        <w:spacing w:line="360" w:lineRule="auto"/>
        <w:jc w:val="center"/>
      </w:pPr>
      <w:r>
        <w:rPr>
          <w:rFonts w:ascii="宋体" w:hAnsi="宋体"/>
          <w:b/>
          <w:sz w:val="32"/>
        </w:rPr>
        <w:t>地理</w:t>
      </w:r>
    </w:p>
    <w:p w:rsidR="00FC5860" w:rsidRPr="00BE1BCD" w14:paraId="353FC451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一、选择题：本题共15小题，每小题3分，共45分。每小题只有一个选项符合题目要求。</w:t>
      </w:r>
    </w:p>
    <w:p w:rsidR="00FC5860" w:rsidRPr="00BE1BCD" w14:paraId="6A5B21AD" w14:textId="77777777">
      <w:pPr>
        <w:spacing w:line="360" w:lineRule="auto"/>
        <w:ind w:firstLine="420"/>
        <w:jc w:val="left"/>
      </w:pPr>
      <w:r>
        <w:rPr>
          <w:rFonts w:ascii="楷体" w:eastAsia="楷体" w:hAnsi="楷体" w:cs="楷体"/>
        </w:rPr>
        <w:t>在亚欧大陆与美洲大陆北部，有一条横贯东西、面积广大的亚寒带针叶林带，因其生态系统结构简单而被称为“绿色荒漠”，但却具有巨大的生态价值，是全球重要的生物碳库之一。完成下面小题。</w:t>
      </w:r>
    </w:p>
    <w:p w:rsidR="009D62A2" w14:paraId="4527EA46" w14:textId="77777777">
      <w:pPr>
        <w:spacing w:line="360" w:lineRule="auto"/>
        <w:jc w:val="left"/>
        <w:textAlignment w:val="center"/>
      </w:pPr>
      <w:r w:rsidRPr="00BE1BCD">
        <w:t xml:space="preserve">1. </w:t>
      </w:r>
      <w:r w:rsidR="003947AA">
        <w:rPr>
          <w:rFonts w:ascii="宋体" w:hAnsi="宋体"/>
        </w:rPr>
        <w:t>导致亚寒带针叶林带成为“绿色荒漠”</w:t>
      </w:r>
      <w:r w:rsidR="003947AA"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1566523466" name="图片 1566523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5234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47AA">
        <w:rPr>
          <w:rFonts w:ascii="宋体" w:hAnsi="宋体"/>
        </w:rPr>
        <w:t>主要因素是（   ）</w:t>
      </w:r>
    </w:p>
    <w:p w:rsidR="009D62A2" w14:paraId="27536602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3947AA">
        <w:rPr>
          <w:rFonts w:ascii="宋体" w:hAnsi="宋体"/>
        </w:rPr>
        <w:t>光照</w:t>
      </w:r>
      <w:r w:rsidRPr="00BE1BCD">
        <w:tab/>
        <w:t xml:space="preserve">B. </w:t>
      </w:r>
      <w:r w:rsidR="003947AA">
        <w:rPr>
          <w:rFonts w:ascii="宋体" w:hAnsi="宋体"/>
        </w:rPr>
        <w:t>热量</w:t>
      </w:r>
      <w:r w:rsidRPr="00BE1BCD">
        <w:tab/>
        <w:t xml:space="preserve">C. </w:t>
      </w:r>
      <w:r w:rsidR="003947AA">
        <w:rPr>
          <w:rFonts w:ascii="宋体" w:hAnsi="宋体"/>
        </w:rPr>
        <w:t>水分</w:t>
      </w:r>
      <w:r w:rsidRPr="00BE1BCD">
        <w:tab/>
        <w:t xml:space="preserve">D. </w:t>
      </w:r>
      <w:r w:rsidR="003947AA">
        <w:rPr>
          <w:rFonts w:ascii="宋体" w:hAnsi="宋体"/>
        </w:rPr>
        <w:t>土壤</w:t>
      </w:r>
    </w:p>
    <w:p w:rsidR="009D62A2" w14:paraId="457D27C1" w14:textId="77777777">
      <w:pPr>
        <w:spacing w:line="360" w:lineRule="auto"/>
        <w:jc w:val="left"/>
        <w:textAlignment w:val="center"/>
      </w:pPr>
      <w:r w:rsidRPr="00BE1BCD">
        <w:t xml:space="preserve">2. </w:t>
      </w:r>
      <w:r w:rsidR="003947AA">
        <w:rPr>
          <w:rFonts w:ascii="宋体" w:hAnsi="宋体"/>
        </w:rPr>
        <w:t>亚寒带针叶林碳储量较高的主要原因是（   ）</w:t>
      </w:r>
    </w:p>
    <w:p w:rsidR="009D62A2" w14:paraId="6D6AE676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3947AA">
        <w:rPr>
          <w:rFonts w:ascii="宋体" w:hAnsi="宋体"/>
        </w:rPr>
        <w:t>生长季较长</w:t>
      </w:r>
      <w:r w:rsidRPr="00BE1BCD">
        <w:tab/>
        <w:t xml:space="preserve">B. </w:t>
      </w:r>
      <w:r w:rsidR="003947AA">
        <w:rPr>
          <w:rFonts w:ascii="宋体" w:hAnsi="宋体"/>
        </w:rPr>
        <w:t>有机物积累多</w:t>
      </w:r>
      <w:r w:rsidRPr="00BE1BCD">
        <w:tab/>
        <w:t xml:space="preserve">C. </w:t>
      </w:r>
      <w:r w:rsidR="003947AA">
        <w:rPr>
          <w:rFonts w:ascii="宋体" w:hAnsi="宋体"/>
        </w:rPr>
        <w:t>土壤肥力高</w:t>
      </w:r>
      <w:r w:rsidRPr="00BE1BCD">
        <w:tab/>
        <w:t xml:space="preserve">D. </w:t>
      </w:r>
      <w:r w:rsidR="003947AA">
        <w:rPr>
          <w:rFonts w:ascii="宋体" w:hAnsi="宋体"/>
        </w:rPr>
        <w:t>物种多样性高</w:t>
      </w:r>
    </w:p>
    <w:p w:rsidR="009D62A2" w14:paraId="3918246B" w14:textId="777777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我国地级市一般由市辖区和其他县级行政区组成。图示意我国某地级市2010年和2020年的常住人口数量。该市的常住人口变化状况在全国具有一定的代表性。完成下面小题。</w:t>
      </w:r>
    </w:p>
    <w:p w:rsidR="009D62A2" w14:paraId="6E39F7E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71900" cy="1838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D62A2" w14:paraId="40E873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图示意四种人口流动情况，与该市2010~2020年情况相符的是（   ）</w:t>
      </w:r>
    </w:p>
    <w:p w:rsidR="009D62A2" w14:paraId="30AC3E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461254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1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D62A2" w14:paraId="5ADA0024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④</w:t>
      </w:r>
    </w:p>
    <w:p w:rsidR="009D62A2" w14:paraId="78443C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与该市的其他县级行政区相比，市辖区（   ）</w:t>
      </w:r>
    </w:p>
    <w:p w:rsidR="009D62A2" w14:paraId="6CE3D267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老年人口比重大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老年人口数量大</w:t>
      </w:r>
    </w:p>
    <w:p w:rsidR="009D62A2" w14:paraId="7B0BB13A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劳动人口比重大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劳动人口平均年龄大</w:t>
      </w:r>
    </w:p>
    <w:p w:rsidR="009D62A2" w14:paraId="0A9AE8F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具有类似常住人口变化状况的地级市，一般具有相似的（   ）</w:t>
      </w:r>
    </w:p>
    <w:p w:rsidR="009D62A2" w14:paraId="73E939E7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经济规模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经济发展趋势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人口规模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人口职业构成</w:t>
      </w:r>
    </w:p>
    <w:p w:rsidR="009D62A2" w14:paraId="555F46C2" w14:textId="777777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马德雷湖位于墨西哥湾沿岸（图），水体较浅，湖水盐度通常维持在50‰以上。完成下面小题。</w:t>
      </w:r>
    </w:p>
    <w:p w:rsidR="009D62A2" w14:paraId="432A53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95550" cy="26765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D62A2" w14:paraId="49CF32F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该湖湖水盐度通常维持在50‰以上的主要原因是（   ）</w:t>
      </w:r>
    </w:p>
    <w:p w:rsidR="009D62A2" w14:paraId="2CE43588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气候相对干旱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河流带来盐分较多</w:t>
      </w:r>
    </w:p>
    <w:p w:rsidR="009D62A2" w14:paraId="49E67487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沿岸流影响大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湖海水量交换较大</w:t>
      </w:r>
    </w:p>
    <w:p w:rsidR="009D62A2" w14:paraId="29113B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在帕德雷岛南北两侧的水体出入口处，表层水流动方向通常为（   ）</w:t>
      </w:r>
    </w:p>
    <w:p w:rsidR="009D62A2" w14:paraId="1533029A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由海向湖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南口由海向湖，北口由湖向海</w:t>
      </w:r>
    </w:p>
    <w:p w:rsidR="009D62A2" w14:paraId="60F79BF2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由湖向海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北口由海向湖，南口由湖向海</w:t>
      </w:r>
    </w:p>
    <w:p w:rsidR="009D62A2" w14:paraId="16267021" w14:textId="777777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工业设计是以工业产品为对象，对产品的功能、形态等进行整合优化的活动。广东省佛山市是珠江三角洲地区中小型制造企业集聚地之一。2010年，广东工业设计城在佛山建成。经过十多年发展，该设计城已成为拥有近300家企业的产业基地，从最初以承接产品外观设计为主，发展成为重要的原创产品发源地。完成下面小题。</w:t>
      </w:r>
    </w:p>
    <w:p w:rsidR="009D62A2" w14:paraId="5BA853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影响诸多工业设计企业落户广东工业设计城的主导因素是（   ）</w:t>
      </w:r>
    </w:p>
    <w:p w:rsidR="009D62A2" w14:paraId="63AA0A7D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政策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市场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科技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劳动力</w:t>
      </w:r>
    </w:p>
    <w:p w:rsidR="009D62A2" w14:paraId="0D613C7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工业设计城建成后，当地制造企业积极与工业设计企业开展合作，其直接目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   ）</w:t>
      </w:r>
    </w:p>
    <w:p w:rsidR="009D62A2" w14:paraId="665A9ADE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提高产品的竞争力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扩大产品销售市场</w:t>
      </w:r>
    </w:p>
    <w:p w:rsidR="009D62A2" w14:paraId="3CF42279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扩大企业生产规模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降低企业生产成本</w:t>
      </w:r>
    </w:p>
    <w:p w:rsidR="009D62A2" w14:paraId="7CDB3E0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工业设计城发展为原创产品发源地，主要体现在（   ）</w:t>
      </w:r>
    </w:p>
    <w:p w:rsidR="009D62A2" w14:paraId="01E80DC8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用地规模变化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订单数量变化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管理模式改变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人才结构改变</w:t>
      </w:r>
    </w:p>
    <w:p w:rsidR="009D62A2" w14:paraId="3E6566C8" w14:textId="777777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辽宁省抚顺市是我国北方重要的工业基地（图）。抚顺市早期城市中心和工矿区主要分布在浑河南岸。由于煤炭开采与城市建设矛盾日益突出，1972年城市发展重心开始向浑河北岸转移，然而1983年城市发展重心又转回浑河南岸。近年来，抚顺市为推动城市高质量发展，不断优化城区功能布局。完成下面</w:t>
      </w:r>
      <w:r>
        <w:rPr>
          <w:rFonts w:ascii="楷体" w:eastAsia="楷体" w:hAnsi="楷体" w:cs="楷体"/>
          <w:color w:val="000000"/>
        </w:rPr>
        <w:t>小题。</w:t>
      </w:r>
    </w:p>
    <w:p w:rsidR="009D62A2" w14:paraId="5324D82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524375" cy="2533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2A2" w14:paraId="47863F2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影响抚顺市早期城市形态呈带状分布的主要因素是（   ）</w:t>
      </w:r>
    </w:p>
    <w:p w:rsidR="009D62A2" w14:paraId="04322207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风向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地形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资源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河流</w:t>
      </w:r>
    </w:p>
    <w:p w:rsidR="009D62A2" w14:paraId="12500C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1983年抚顺市城市发展重心转回浑河南岸，主要因为（   ）</w:t>
      </w:r>
    </w:p>
    <w:p w:rsidR="009D62A2" w14:paraId="23E97BAD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南岸生态环境优美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城区煤炭资源枯竭</w:t>
      </w:r>
    </w:p>
    <w:p w:rsidR="009D62A2" w14:paraId="4F3A523F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北岸发展空间狭小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经济依赖重化工业</w:t>
      </w:r>
    </w:p>
    <w:p w:rsidR="009D62A2" w14:paraId="0B720FC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为优化功能布局，抚顺市城区宜（   ）</w:t>
      </w:r>
    </w:p>
    <w:p w:rsidR="009D62A2" w14:paraId="31D43DC7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向东建设新城镇发展带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向南建设宜居宜业新区</w:t>
      </w:r>
    </w:p>
    <w:p w:rsidR="009D62A2" w14:paraId="3652D821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向西承接沈阳产业外延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向北拓展工业发展空间</w:t>
      </w:r>
    </w:p>
    <w:p w:rsidR="009D62A2" w14:paraId="233A45DA" w14:textId="777777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某文化广场（37°N，105°E）上的十二生肖石像均匀排列成圆形，生肖鼠位于正北方，小明在圆中心竖立一根细杆，以观察太阳周日视运动变化。图示意夏至日两个时刻的杆影指向。完成下面小题。</w:t>
      </w:r>
    </w:p>
    <w:p w:rsidR="009D62A2" w14:paraId="0D968A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09975" cy="3914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9D62A2" w14:paraId="63407D5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该地夏至日地方时16：00时，杆影指向（   ）</w:t>
      </w:r>
    </w:p>
    <w:p w:rsidR="009D62A2" w14:paraId="3C16A437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生肖虎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生肖虎与兔之间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生肖兔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生肖兔与龙之间</w:t>
      </w:r>
    </w:p>
    <w:p w:rsidR="009D62A2" w14:paraId="4BA6B1B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11月至次年2月，一日内被杆影指向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生肖石像个数最多为（   ）</w:t>
      </w:r>
    </w:p>
    <w:p w:rsidR="009D62A2" w14:paraId="54FD7EBE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5个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6个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7个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8个</w:t>
      </w:r>
    </w:p>
    <w:p w:rsidR="009D62A2" w14:paraId="1BF42C1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二、非选择题：本题共4小题，共55分。</w:t>
      </w:r>
    </w:p>
    <w:p w:rsidR="009D62A2" w14:paraId="014D66B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阅读图文资料，完成下列要求。</w:t>
      </w:r>
    </w:p>
    <w:p w:rsidR="009D62A2" w14:paraId="116A894C" w14:textId="777777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图左为滇池流域示意图。海口河为滇池湖水的惟一出口，元代以来多次疏浚。明代，滇池南岸有大量移民迁入，水稻种植面积逐渐增加。清代，人们在柴河下游相继开挖了十余条沟渠。明清时期，柴河三角洲面积显著扩大。图右示意明清时期柴河三角洲的聚落分布。</w:t>
      </w:r>
    </w:p>
    <w:p w:rsidR="009D62A2" w14:paraId="3F21E40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3956881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956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D62A2" w14:paraId="1235C77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说明明清时期人类活动对柴河三角洲面积扩大的影响。</w:t>
      </w:r>
    </w:p>
    <w:p w:rsidR="009D62A2" w14:paraId="3431ACA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分析与A区域相比，B区域聚落密度大的原因。</w:t>
      </w:r>
    </w:p>
    <w:p w:rsidR="009D62A2" w14:paraId="70B9FBC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阅读图文资料，完成下列要求。</w:t>
      </w:r>
    </w:p>
    <w:p w:rsidR="009D62A2" w14:paraId="29FDE5F4" w14:textId="777777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为研究某地焚风的发展变化，研究人员在该地设A、B两处气象观测点进行观测（图左）。图右为某年1月28日在A观测点获取的气象数据。另据B观测点数据显示，当日地方时14：00左右该处出现一个锋面，停留了一段时间后，15：30左右开始移动。</w:t>
      </w:r>
    </w:p>
    <w:p w:rsidR="009D62A2" w14:paraId="0C6B8C7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2943381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43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D62A2" w14:paraId="14F9A93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指出A观测点，焚风出现的时间（地方时）。</w:t>
      </w:r>
    </w:p>
    <w:p w:rsidR="009D62A2" w14:paraId="48DDB5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分析AB段地形对焚风发展变化的影响。</w:t>
      </w:r>
    </w:p>
    <w:p w:rsidR="009D62A2" w14:paraId="7C81B4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解释B处锋面形成的原因并指出15：30后锋面的移动方向。</w:t>
      </w:r>
    </w:p>
    <w:p w:rsidR="009D62A2" w14:paraId="16F479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阅读图文资料，完成下列要求。</w:t>
      </w:r>
    </w:p>
    <w:p w:rsidR="009D62A2" w14:paraId="3BDEF4AA" w14:textId="777777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M乡位于我国西南山区，其集镇区由上下两片区组成（图左）。上片区主要为居住区，居民多从事农业活动；下片区为乡政府所在地，居民主要从事联系松散的非农业活动，图右示意下片区居民主要收入来源。历史上的茶马古道从下片区内的河流一级阶地经过。</w:t>
      </w:r>
    </w:p>
    <w:p w:rsidR="009D62A2" w14:paraId="735CE8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858537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5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D62A2" w14:paraId="4E4634C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图中示意图10中AC一线的地形剖面，在虚线框内将缺失部分补充完整。</w:t>
      </w:r>
    </w:p>
    <w:p w:rsidR="009D62A2" w14:paraId="76631D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81500" cy="2771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D62A2" w14:paraId="536F3F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M乡集镇区对全乡经济增长的带动能力较弱，分析其原因。</w:t>
      </w:r>
    </w:p>
    <w:p w:rsidR="009D62A2" w14:paraId="6DF2F4D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有人建议将现有汽修厂升级为公路驿站。从服务业发展的角度、对升级的方向进行概括，并提出相应的具体措施。</w:t>
      </w:r>
    </w:p>
    <w:p w:rsidR="009D62A2" w14:paraId="1CA846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阅读图文资料，完成下列要求。</w:t>
      </w:r>
    </w:p>
    <w:p w:rsidR="009D62A2" w14:paraId="7E937E0A" w14:textId="777777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白浆化棕壤是指在土壤表层以下存在白浆层的棕壤，白浆层底部常见坚硬的铁锰结核层。白浆化棕壤分布区地下水位较低，年降水量800~950mm，降水主要集中于6~9月。目前，白浆化棕壤大部分被辟为农田，以种植花生、地瓜、冬小麦为主，是低产土壤之一。图示意白浆化棕壤的剖面构型及各土层主要理化性质。</w:t>
      </w:r>
    </w:p>
    <w:p w:rsidR="009D62A2" w14:paraId="7B573D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76675" cy="2400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D62A2" w14:paraId="5CDA23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分析白浆化棕壤“上砂下黏”的剖面构型在不同季节对土壤水分的影响。</w:t>
      </w:r>
    </w:p>
    <w:p w:rsidR="009D62A2" w14:paraId="3784621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针对白浆化棕壤低产的原因，江苏北部某地农民在长期生产实践过程中，摸索出了一种改良及合理利用白浆化棕壤的农田工程措施——丰产沟（下图）。说明丰产沟如何克服白浆化棕壤对农业生产的不利影响。</w:t>
      </w:r>
    </w:p>
    <w:p w:rsidR="009D62A2" w14:paraId="6CB31584" w14:textId="3F8EA2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91025" cy="1685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 w:rsidSect="00C321EB">
      <w:footerReference w:type="default" r:id="rId19"/>
      <w:pgSz w:w="11906" w:h="16838"/>
      <w:pgMar w:top="910" w:right="1080" w:bottom="1440" w:left="1080" w:header="152" w:footer="0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页|共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C55DE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947AA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D62A2"/>
    <w:rsid w:val="009E203F"/>
    <w:rsid w:val="00A07DF2"/>
    <w:rsid w:val="00A25705"/>
    <w:rsid w:val="00A405DB"/>
    <w:rsid w:val="00A536B0"/>
    <w:rsid w:val="00AB3E53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D38FD"/>
    <w:rsid w:val="00D51257"/>
    <w:rsid w:val="00D634C2"/>
    <w:rsid w:val="00D756B6"/>
    <w:rsid w:val="00D77F6E"/>
    <w:rsid w:val="00DA0796"/>
    <w:rsid w:val="00DA5448"/>
    <w:rsid w:val="00DF071B"/>
    <w:rsid w:val="00E63075"/>
    <w:rsid w:val="00E853B4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EAD53D4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wmf" /><Relationship Id="rId7" Type="http://schemas.openxmlformats.org/officeDocument/2006/relationships/image" Target="media/image3.wmf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