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1A2B8">
      <w:pPr>
        <w:spacing w:line="360" w:lineRule="auto"/>
        <w:ind w:left="390" w:hanging="392" w:hangingChars="130"/>
        <w:jc w:val="center"/>
      </w:pPr>
      <w:r>
        <w:rPr>
          <w:b/>
          <w:sz w:val="30"/>
          <w:szCs w:val="30"/>
        </w:rPr>
        <w:t>2017</w:t>
      </w:r>
      <w:r>
        <w:rPr>
          <w:rFonts w:hint="eastAsia"/>
          <w:b/>
          <w:sz w:val="30"/>
          <w:szCs w:val="30"/>
        </w:rPr>
        <w:t>年全国统一高考地理试卷（新课标</w:t>
      </w:r>
      <w:r>
        <w:rPr>
          <w:b/>
          <w:sz w:val="30"/>
          <w:szCs w:val="30"/>
        </w:rPr>
        <w:t>Ⅰ</w:t>
      </w:r>
      <w:r>
        <w:rPr>
          <w:rFonts w:hint="eastAsia"/>
          <w:b/>
          <w:sz w:val="30"/>
          <w:szCs w:val="30"/>
        </w:rPr>
        <w:t>）</w:t>
      </w:r>
    </w:p>
    <w:p w14:paraId="4C2C41E3">
      <w:pPr>
        <w:spacing w:line="360" w:lineRule="auto"/>
        <w:ind w:left="312" w:hanging="313" w:hangingChars="130"/>
      </w:pPr>
      <w:r>
        <w:rPr>
          <w:rFonts w:hint="eastAsia"/>
          <w:b/>
          <w:sz w:val="24"/>
          <w:szCs w:val="24"/>
        </w:rPr>
        <w:t>一、选择题：本大题</w:t>
      </w:r>
      <w:r>
        <w:rPr>
          <w:b/>
          <w:sz w:val="24"/>
          <w:szCs w:val="24"/>
        </w:rPr>
        <w:t>11</w:t>
      </w:r>
      <w:r>
        <w:rPr>
          <w:rFonts w:hint="eastAsia"/>
          <w:b/>
          <w:sz w:val="24"/>
          <w:szCs w:val="24"/>
        </w:rPr>
        <w:t>小题，每个小题</w:t>
      </w:r>
      <w:r>
        <w:rPr>
          <w:b/>
          <w:sz w:val="24"/>
          <w:szCs w:val="24"/>
        </w:rPr>
        <w:t>4</w:t>
      </w:r>
      <w:r>
        <w:rPr>
          <w:rFonts w:hint="eastAsia"/>
          <w:b/>
          <w:sz w:val="24"/>
          <w:szCs w:val="24"/>
        </w:rPr>
        <w:t>分，满分</w:t>
      </w:r>
      <w:r>
        <w:rPr>
          <w:b/>
          <w:sz w:val="24"/>
          <w:szCs w:val="24"/>
        </w:rPr>
        <w:t>44</w:t>
      </w:r>
      <w:r>
        <w:rPr>
          <w:rFonts w:hint="eastAsia"/>
          <w:b/>
          <w:sz w:val="24"/>
          <w:szCs w:val="24"/>
        </w:rPr>
        <w:t>分．在每小题给出第四个选项中，只有一项是符合题目要求的．</w:t>
      </w:r>
    </w:p>
    <w:p w14:paraId="58E88186">
      <w:pPr>
        <w:spacing w:line="360" w:lineRule="auto"/>
        <w:ind w:left="312" w:hanging="312" w:hangingChars="130"/>
      </w:pPr>
      <w:r>
        <w:rPr>
          <w:rFonts w:hint="eastAsia"/>
          <w:sz w:val="24"/>
          <w:szCs w:val="24"/>
        </w:rPr>
        <w:t>如图为我国东部地区某城市街道机动车道与两侧非机动车道绿化隔离带的景观对比照片，拍摄于</w:t>
      </w:r>
      <w:r>
        <w:rPr>
          <w:sz w:val="24"/>
          <w:szCs w:val="24"/>
        </w:rPr>
        <w:t>2017</w:t>
      </w:r>
      <w:r>
        <w:rPr>
          <w:rFonts w:hint="eastAsia"/>
          <w:sz w:val="24"/>
          <w:szCs w:val="24"/>
        </w:rPr>
        <w:t>年</w:t>
      </w:r>
      <w:r>
        <w:rPr>
          <w:sz w:val="24"/>
          <w:szCs w:val="24"/>
        </w:rPr>
        <w:t>3</w:t>
      </w:r>
      <w:r>
        <w:rPr>
          <w:rFonts w:hint="eastAsia"/>
          <w:sz w:val="24"/>
          <w:szCs w:val="24"/>
        </w:rPr>
        <w:t>月</w:t>
      </w:r>
      <w:r>
        <w:rPr>
          <w:sz w:val="24"/>
          <w:szCs w:val="24"/>
        </w:rPr>
        <w:t>25</w:t>
      </w:r>
      <w:r>
        <w:rPr>
          <w:rFonts w:hint="eastAsia"/>
          <w:sz w:val="24"/>
          <w:szCs w:val="24"/>
        </w:rPr>
        <w:t>日．数年前，两侧的绿化隔离带按同一标准栽种了常绿灌木；而如今，一侧灌木修剪齐整（左图），另一侧则杂树丛生，灌木零乱（右图）．拍摄当日，这些杂树隐有绿色，新叶呼之欲出．据此完成</w:t>
      </w:r>
      <w:r>
        <w:rPr>
          <w:sz w:val="24"/>
          <w:szCs w:val="24"/>
        </w:rPr>
        <w:t>1</w:t>
      </w:r>
      <w:r>
        <w:rPr>
          <w:rFonts w:hint="eastAsia"/>
          <w:sz w:val="24"/>
          <w:szCs w:val="24"/>
        </w:rPr>
        <w:t>﹣</w:t>
      </w:r>
      <w:r>
        <w:rPr>
          <w:sz w:val="24"/>
          <w:szCs w:val="24"/>
        </w:rPr>
        <w:t>3</w:t>
      </w:r>
      <w:r>
        <w:rPr>
          <w:rFonts w:hint="eastAsia"/>
          <w:sz w:val="24"/>
          <w:szCs w:val="24"/>
        </w:rPr>
        <w:t>题．</w:t>
      </w:r>
    </w:p>
    <w:p w14:paraId="6ABDC645">
      <w:pPr>
        <w:spacing w:line="360" w:lineRule="auto"/>
        <w:ind w:left="273" w:hanging="273" w:hangingChars="130"/>
      </w:pPr>
      <w:r>
        <w:drawing>
          <wp:inline distT="0" distB="0" distL="0" distR="0">
            <wp:extent cx="3733800" cy="12096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3733800" cy="1209675"/>
                    </a:xfrm>
                    <a:prstGeom prst="rect">
                      <a:avLst/>
                    </a:prstGeom>
                    <a:noFill/>
                    <a:ln>
                      <a:noFill/>
                    </a:ln>
                  </pic:spPr>
                </pic:pic>
              </a:graphicData>
            </a:graphic>
          </wp:inline>
        </w:drawing>
      </w:r>
    </w:p>
    <w:p w14:paraId="0D6C480B">
      <w:pPr>
        <w:spacing w:line="360" w:lineRule="auto"/>
        <w:ind w:left="312" w:hanging="312" w:hangingChars="130"/>
      </w:pPr>
      <w:r>
        <w:rPr>
          <w:sz w:val="24"/>
          <w:szCs w:val="24"/>
        </w:rPr>
        <w:t>1</w:t>
      </w:r>
      <w:r>
        <w:rPr>
          <w:rFonts w:hint="eastAsia"/>
          <w:sz w:val="24"/>
          <w:szCs w:val="24"/>
        </w:rPr>
        <w:t>．当地的自然植被属于（　　）</w:t>
      </w:r>
    </w:p>
    <w:p w14:paraId="0E1494F5">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．常绿阔叶林</w:t>
      </w:r>
      <w:r>
        <w:tab/>
      </w:r>
      <w:r>
        <w:rPr>
          <w:sz w:val="24"/>
          <w:szCs w:val="24"/>
        </w:rPr>
        <w:t>B</w:t>
      </w:r>
      <w:r>
        <w:rPr>
          <w:rFonts w:hint="eastAsia"/>
          <w:sz w:val="24"/>
          <w:szCs w:val="24"/>
        </w:rPr>
        <w:t>．落叶阔叶林</w:t>
      </w:r>
      <w:r>
        <w:tab/>
      </w:r>
      <w:r>
        <w:rPr>
          <w:sz w:val="24"/>
          <w:szCs w:val="24"/>
        </w:rPr>
        <w:t>C</w:t>
      </w:r>
      <w:r>
        <w:rPr>
          <w:rFonts w:hint="eastAsia"/>
          <w:sz w:val="24"/>
          <w:szCs w:val="24"/>
        </w:rPr>
        <w:t>．常绿硬叶林</w:t>
      </w:r>
      <w:r>
        <w:tab/>
      </w:r>
      <w:r>
        <w:rPr>
          <w:sz w:val="24"/>
          <w:szCs w:val="24"/>
        </w:rPr>
        <w:t>D</w:t>
      </w:r>
      <w:r>
        <w:rPr>
          <w:rFonts w:hint="eastAsia"/>
          <w:sz w:val="24"/>
          <w:szCs w:val="24"/>
        </w:rPr>
        <w:t>．针叶林</w:t>
      </w:r>
      <w:r>
        <w:tab/>
      </w:r>
    </w:p>
    <w:p w14:paraId="46A32F01">
      <w:pPr>
        <w:spacing w:line="360" w:lineRule="auto"/>
        <w:ind w:left="312" w:hanging="312" w:hangingChars="130"/>
      </w:pPr>
      <w:r>
        <w:rPr>
          <w:sz w:val="24"/>
          <w:szCs w:val="24"/>
        </w:rPr>
        <w:t>2</w:t>
      </w:r>
      <w:r>
        <w:rPr>
          <w:rFonts w:hint="eastAsia"/>
          <w:sz w:val="24"/>
          <w:szCs w:val="24"/>
        </w:rPr>
        <w:t>．造成图示绿化隔离带景观差异的原因可能是该街道两侧（　　）</w:t>
      </w:r>
    </w:p>
    <w:p w14:paraId="7D4F1572">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．用地类型差异</w:t>
      </w:r>
      <w:r>
        <w:tab/>
      </w:r>
      <w:r>
        <w:rPr>
          <w:sz w:val="24"/>
          <w:szCs w:val="24"/>
        </w:rPr>
        <w:t>B</w:t>
      </w:r>
      <w:r>
        <w:rPr>
          <w:rFonts w:hint="eastAsia"/>
          <w:sz w:val="24"/>
          <w:szCs w:val="24"/>
        </w:rPr>
        <w:t>．居民爱好差异</w:t>
      </w:r>
      <w:r>
        <w:tab/>
      </w:r>
      <w:r>
        <w:rPr>
          <w:sz w:val="24"/>
          <w:szCs w:val="24"/>
        </w:rPr>
        <w:t>C</w:t>
      </w:r>
      <w:r>
        <w:rPr>
          <w:rFonts w:hint="eastAsia"/>
          <w:sz w:val="24"/>
          <w:szCs w:val="24"/>
        </w:rPr>
        <w:t>．景观规划不同</w:t>
      </w:r>
      <w:r>
        <w:tab/>
      </w:r>
      <w:r>
        <w:rPr>
          <w:sz w:val="24"/>
          <w:szCs w:val="24"/>
        </w:rPr>
        <w:t>D</w:t>
      </w:r>
      <w:r>
        <w:rPr>
          <w:rFonts w:hint="eastAsia"/>
          <w:sz w:val="24"/>
          <w:szCs w:val="24"/>
        </w:rPr>
        <w:t>．行政管辖不同</w:t>
      </w:r>
    </w:p>
    <w:p w14:paraId="5DF6BFAE">
      <w:pPr>
        <w:spacing w:line="360" w:lineRule="auto"/>
        <w:ind w:left="312" w:hanging="312" w:hangingChars="130"/>
      </w:pPr>
      <w:r>
        <w:rPr>
          <w:sz w:val="24"/>
          <w:szCs w:val="24"/>
        </w:rPr>
        <w:t>3</w:t>
      </w:r>
      <w:r>
        <w:rPr>
          <w:rFonts w:hint="eastAsia"/>
          <w:sz w:val="24"/>
          <w:szCs w:val="24"/>
        </w:rPr>
        <w:t>．图示常绿灌木成为我国很多城市的景观植物，制约其栽种范围的主要自然因素是（　　）</w:t>
      </w:r>
    </w:p>
    <w:p w14:paraId="5E246D6C">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．气温</w:t>
      </w:r>
      <w:r>
        <w:tab/>
      </w:r>
      <w:r>
        <w:rPr>
          <w:sz w:val="24"/>
          <w:szCs w:val="24"/>
        </w:rPr>
        <w:t>B</w:t>
      </w:r>
      <w:r>
        <w:rPr>
          <w:rFonts w:hint="eastAsia"/>
          <w:sz w:val="24"/>
          <w:szCs w:val="24"/>
        </w:rPr>
        <w:t>．降水</w:t>
      </w:r>
      <w:r>
        <w:tab/>
      </w:r>
      <w:r>
        <w:rPr>
          <w:sz w:val="24"/>
          <w:szCs w:val="24"/>
        </w:rPr>
        <w:t>C</w:t>
      </w:r>
      <w:r>
        <w:rPr>
          <w:rFonts w:hint="eastAsia"/>
          <w:sz w:val="24"/>
          <w:szCs w:val="24"/>
        </w:rPr>
        <w:t>．光照</w:t>
      </w:r>
      <w:r>
        <w:tab/>
      </w:r>
      <w:r>
        <w:rPr>
          <w:sz w:val="24"/>
          <w:szCs w:val="24"/>
        </w:rPr>
        <w:t>D</w:t>
      </w:r>
      <w:r>
        <w:rPr>
          <w:rFonts w:hint="eastAsia"/>
          <w:sz w:val="24"/>
          <w:szCs w:val="24"/>
        </w:rPr>
        <w:t>．土壤</w:t>
      </w:r>
      <w:r>
        <w:tab/>
      </w:r>
    </w:p>
    <w:p w14:paraId="3686A1B3">
      <w:pPr>
        <w:tabs>
          <w:tab w:val="left" w:pos="2300"/>
          <w:tab w:val="left" w:pos="4400"/>
          <w:tab w:val="left" w:pos="6400"/>
        </w:tabs>
        <w:spacing w:line="360" w:lineRule="auto"/>
        <w:ind w:firstLine="273" w:firstLineChars="130"/>
        <w:jc w:val="left"/>
      </w:pPr>
    </w:p>
    <w:p w14:paraId="65F62538">
      <w:pPr>
        <w:spacing w:line="360" w:lineRule="auto"/>
        <w:ind w:left="312" w:hanging="312" w:hangingChars="130"/>
      </w:pPr>
      <w:r>
        <w:rPr>
          <w:rFonts w:hint="eastAsia"/>
          <w:sz w:val="24"/>
          <w:szCs w:val="24"/>
        </w:rPr>
        <w:t>德国海德堡某印刷机公司创始人及其合作者设计了轮转式印刷机，开创了现代印刷业的先河．至</w:t>
      </w:r>
      <w:r>
        <w:rPr>
          <w:sz w:val="24"/>
          <w:szCs w:val="24"/>
        </w:rPr>
        <w:t>1930</w:t>
      </w:r>
      <w:r>
        <w:rPr>
          <w:rFonts w:hint="eastAsia"/>
          <w:sz w:val="24"/>
          <w:szCs w:val="24"/>
        </w:rPr>
        <w:t>年，海德堡已成立了</w:t>
      </w:r>
      <w:r>
        <w:rPr>
          <w:sz w:val="24"/>
          <w:szCs w:val="24"/>
        </w:rPr>
        <w:t>6</w:t>
      </w:r>
      <w:r>
        <w:rPr>
          <w:rFonts w:hint="eastAsia"/>
          <w:sz w:val="24"/>
          <w:szCs w:val="24"/>
        </w:rPr>
        <w:t>家大的印刷机公司．同时，造纸，油墨和制版企业也先后在海德堡集聚．产业集聚、挑剔的国内客户以及人力成本高等因素的综合作用，不断刺激海德堡印刷机技术革新．据此完成</w:t>
      </w:r>
      <w:r>
        <w:rPr>
          <w:sz w:val="24"/>
          <w:szCs w:val="24"/>
        </w:rPr>
        <w:t>4</w:t>
      </w:r>
      <w:r>
        <w:rPr>
          <w:rFonts w:hint="eastAsia"/>
          <w:sz w:val="24"/>
          <w:szCs w:val="24"/>
        </w:rPr>
        <w:t>﹣</w:t>
      </w:r>
      <w:r>
        <w:rPr>
          <w:sz w:val="24"/>
          <w:szCs w:val="24"/>
        </w:rPr>
        <w:t>5</w:t>
      </w:r>
      <w:r>
        <w:rPr>
          <w:rFonts w:hint="eastAsia"/>
          <w:sz w:val="24"/>
          <w:szCs w:val="24"/>
        </w:rPr>
        <w:t>题．</w:t>
      </w:r>
    </w:p>
    <w:p w14:paraId="2EFEC357">
      <w:pPr>
        <w:spacing w:line="360" w:lineRule="auto"/>
        <w:ind w:left="312" w:hanging="312" w:hangingChars="130"/>
      </w:pPr>
      <w:r>
        <w:rPr>
          <w:sz w:val="24"/>
          <w:szCs w:val="24"/>
        </w:rPr>
        <w:t>4</w:t>
      </w:r>
      <w:r>
        <w:rPr>
          <w:rFonts w:hint="eastAsia"/>
          <w:sz w:val="24"/>
          <w:szCs w:val="24"/>
        </w:rPr>
        <w:t>．造纸、油墨和制版企业在海德堡集聚，可以节省（　　）</w:t>
      </w:r>
    </w:p>
    <w:p w14:paraId="7E98ACF4">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．市场营销成本</w:t>
      </w:r>
      <w:r>
        <w:tab/>
      </w:r>
      <w:r>
        <w:rPr>
          <w:sz w:val="24"/>
          <w:szCs w:val="24"/>
        </w:rPr>
        <w:t>B</w:t>
      </w:r>
      <w:r>
        <w:rPr>
          <w:rFonts w:hint="eastAsia"/>
          <w:sz w:val="24"/>
          <w:szCs w:val="24"/>
        </w:rPr>
        <w:t>．原料成本</w:t>
      </w:r>
      <w:r>
        <w:tab/>
      </w:r>
      <w:r>
        <w:rPr>
          <w:sz w:val="24"/>
          <w:szCs w:val="24"/>
        </w:rPr>
        <w:t>C</w:t>
      </w:r>
      <w:r>
        <w:rPr>
          <w:rFonts w:hint="eastAsia"/>
          <w:sz w:val="24"/>
          <w:szCs w:val="24"/>
        </w:rPr>
        <w:t>．劳动力成本</w:t>
      </w:r>
      <w:r>
        <w:tab/>
      </w:r>
      <w:r>
        <w:rPr>
          <w:sz w:val="24"/>
          <w:szCs w:val="24"/>
        </w:rPr>
        <w:t>D</w:t>
      </w:r>
      <w:r>
        <w:rPr>
          <w:rFonts w:hint="eastAsia"/>
          <w:sz w:val="24"/>
          <w:szCs w:val="24"/>
        </w:rPr>
        <w:t>．设备成本</w:t>
      </w:r>
      <w:r>
        <w:tab/>
      </w:r>
    </w:p>
    <w:p w14:paraId="4230105D">
      <w:pPr>
        <w:spacing w:line="360" w:lineRule="auto"/>
        <w:ind w:left="312" w:hanging="312" w:hangingChars="130"/>
      </w:pPr>
      <w:r>
        <w:rPr>
          <w:sz w:val="24"/>
          <w:szCs w:val="24"/>
        </w:rPr>
        <w:t>5</w:t>
      </w:r>
      <w:r>
        <w:rPr>
          <w:rFonts w:hint="eastAsia"/>
          <w:sz w:val="24"/>
          <w:szCs w:val="24"/>
        </w:rPr>
        <w:t>．海德堡印刷机在国际市场长期保持竞争优势，主要依赖于（　　）</w:t>
      </w:r>
    </w:p>
    <w:p w14:paraId="48F0A636">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．产量大</w:t>
      </w:r>
      <w:r>
        <w:tab/>
      </w:r>
      <w:r>
        <w:rPr>
          <w:sz w:val="24"/>
          <w:szCs w:val="24"/>
        </w:rPr>
        <w:t>B</w:t>
      </w:r>
      <w:r>
        <w:rPr>
          <w:rFonts w:hint="eastAsia"/>
          <w:sz w:val="24"/>
          <w:szCs w:val="24"/>
        </w:rPr>
        <w:t>．价格低</w:t>
      </w:r>
      <w:r>
        <w:tab/>
      </w:r>
      <w:r>
        <w:rPr>
          <w:sz w:val="24"/>
          <w:szCs w:val="24"/>
        </w:rPr>
        <w:t>C</w:t>
      </w:r>
      <w:r>
        <w:rPr>
          <w:rFonts w:hint="eastAsia"/>
          <w:sz w:val="24"/>
          <w:szCs w:val="24"/>
        </w:rPr>
        <w:t>．款式新</w:t>
      </w:r>
      <w:r>
        <w:tab/>
      </w:r>
      <w:r>
        <w:rPr>
          <w:sz w:val="24"/>
          <w:szCs w:val="24"/>
        </w:rPr>
        <w:t>D</w:t>
      </w:r>
      <w:r>
        <w:rPr>
          <w:rFonts w:hint="eastAsia"/>
          <w:sz w:val="24"/>
          <w:szCs w:val="24"/>
        </w:rPr>
        <w:t>．质量优</w:t>
      </w:r>
      <w:r>
        <w:tab/>
      </w:r>
    </w:p>
    <w:p w14:paraId="53254B12">
      <w:pPr>
        <w:tabs>
          <w:tab w:val="left" w:pos="2300"/>
          <w:tab w:val="left" w:pos="4400"/>
          <w:tab w:val="left" w:pos="6400"/>
        </w:tabs>
        <w:spacing w:line="360" w:lineRule="auto"/>
        <w:ind w:firstLine="273" w:firstLineChars="130"/>
        <w:jc w:val="left"/>
      </w:pPr>
    </w:p>
    <w:p w14:paraId="58BDC921">
      <w:pPr>
        <w:spacing w:line="360" w:lineRule="auto"/>
        <w:ind w:left="312" w:hanging="312" w:hangingChars="130"/>
      </w:pPr>
      <w:r>
        <w:rPr>
          <w:rFonts w:hint="eastAsia"/>
          <w:sz w:val="24"/>
          <w:szCs w:val="24"/>
        </w:rPr>
        <w:t>如图示意我国西北某闭合流域的剖面．该流域气候较干，年均降水量仅为</w:t>
      </w:r>
      <w:r>
        <w:rPr>
          <w:sz w:val="24"/>
          <w:szCs w:val="24"/>
        </w:rPr>
        <w:t>210</w:t>
      </w:r>
      <w:r>
        <w:rPr>
          <w:rFonts w:hint="eastAsia"/>
          <w:sz w:val="24"/>
          <w:szCs w:val="24"/>
        </w:rPr>
        <w:t>毫米，但湖面年蒸发量可达</w:t>
      </w:r>
      <w:r>
        <w:rPr>
          <w:sz w:val="24"/>
          <w:szCs w:val="24"/>
        </w:rPr>
        <w:t>2000</w:t>
      </w:r>
      <w:r>
        <w:rPr>
          <w:rFonts w:hint="eastAsia"/>
          <w:sz w:val="24"/>
          <w:szCs w:val="24"/>
        </w:rPr>
        <w:t>毫米．湖水浅，盐度饱和，水下已形成较厚盐层，据此完成</w:t>
      </w:r>
      <w:r>
        <w:rPr>
          <w:sz w:val="24"/>
          <w:szCs w:val="24"/>
        </w:rPr>
        <w:t>6</w:t>
      </w:r>
      <w:r>
        <w:rPr>
          <w:rFonts w:hint="eastAsia"/>
          <w:sz w:val="24"/>
          <w:szCs w:val="24"/>
        </w:rPr>
        <w:t>﹣</w:t>
      </w:r>
      <w:r>
        <w:rPr>
          <w:sz w:val="24"/>
          <w:szCs w:val="24"/>
        </w:rPr>
        <w:t>8</w:t>
      </w:r>
      <w:r>
        <w:rPr>
          <w:rFonts w:hint="eastAsia"/>
          <w:sz w:val="24"/>
          <w:szCs w:val="24"/>
        </w:rPr>
        <w:t>题．</w:t>
      </w:r>
    </w:p>
    <w:p w14:paraId="03D9DDCB">
      <w:pPr>
        <w:spacing w:line="360" w:lineRule="auto"/>
        <w:ind w:left="312" w:hanging="312" w:hangingChars="130"/>
      </w:pPr>
      <w:r>
        <w:rPr>
          <w:sz w:val="24"/>
          <w:szCs w:val="24"/>
        </w:rPr>
        <w:drawing>
          <wp:inline distT="0" distB="0" distL="0" distR="0">
            <wp:extent cx="5229225" cy="847725"/>
            <wp:effectExtent l="0" t="0" r="9525" b="9525"/>
            <wp:docPr id="5"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菁优网：http://www.jyeoo.com"/>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a:xfrm>
                      <a:off x="0" y="0"/>
                      <a:ext cx="5229225" cy="847725"/>
                    </a:xfrm>
                    <a:prstGeom prst="rect">
                      <a:avLst/>
                    </a:prstGeom>
                    <a:noFill/>
                    <a:ln>
                      <a:noFill/>
                    </a:ln>
                  </pic:spPr>
                </pic:pic>
              </a:graphicData>
            </a:graphic>
          </wp:inline>
        </w:drawing>
      </w:r>
    </w:p>
    <w:p w14:paraId="581E7050">
      <w:pPr>
        <w:spacing w:line="360" w:lineRule="auto"/>
        <w:ind w:left="312" w:hanging="312" w:hangingChars="130"/>
      </w:pPr>
      <w:r>
        <w:rPr>
          <w:sz w:val="24"/>
          <w:szCs w:val="24"/>
        </w:rPr>
        <w:t>6</w:t>
      </w:r>
      <w:r>
        <w:rPr>
          <w:rFonts w:hint="eastAsia"/>
          <w:sz w:val="24"/>
          <w:szCs w:val="24"/>
        </w:rPr>
        <w:t>．盐湖面积多年稳定，表明该流域的多年平均实际蒸发量（　　）</w:t>
      </w:r>
    </w:p>
    <w:p w14:paraId="22C7966A">
      <w:pPr>
        <w:tabs>
          <w:tab w:val="left" w:pos="4400"/>
        </w:tabs>
        <w:spacing w:line="360" w:lineRule="auto"/>
        <w:ind w:firstLine="312" w:firstLineChars="130"/>
        <w:jc w:val="left"/>
      </w:pPr>
      <w:r>
        <w:rPr>
          <w:sz w:val="24"/>
          <w:szCs w:val="24"/>
        </w:rPr>
        <w:t>A</w:t>
      </w:r>
      <w:r>
        <w:rPr>
          <w:rFonts w:hint="eastAsia"/>
          <w:sz w:val="24"/>
          <w:szCs w:val="24"/>
        </w:rPr>
        <w:t>．远大于</w:t>
      </w:r>
      <w:r>
        <w:rPr>
          <w:sz w:val="24"/>
          <w:szCs w:val="24"/>
        </w:rPr>
        <w:t>2000</w:t>
      </w:r>
      <w:r>
        <w:rPr>
          <w:rFonts w:hint="eastAsia"/>
          <w:sz w:val="24"/>
          <w:szCs w:val="24"/>
        </w:rPr>
        <w:t>毫米</w:t>
      </w:r>
      <w:r>
        <w:tab/>
      </w:r>
      <w:r>
        <w:rPr>
          <w:sz w:val="24"/>
          <w:szCs w:val="24"/>
        </w:rPr>
        <w:t>B</w:t>
      </w:r>
      <w:r>
        <w:rPr>
          <w:rFonts w:hint="eastAsia"/>
          <w:sz w:val="24"/>
          <w:szCs w:val="24"/>
        </w:rPr>
        <w:t>．约为</w:t>
      </w:r>
      <w:r>
        <w:rPr>
          <w:sz w:val="24"/>
          <w:szCs w:val="24"/>
        </w:rPr>
        <w:t>2000</w:t>
      </w:r>
      <w:r>
        <w:rPr>
          <w:rFonts w:hint="eastAsia"/>
          <w:sz w:val="24"/>
          <w:szCs w:val="24"/>
        </w:rPr>
        <w:t>毫米</w:t>
      </w:r>
      <w:r>
        <w:tab/>
      </w:r>
    </w:p>
    <w:p w14:paraId="5DE222D1">
      <w:pPr>
        <w:tabs>
          <w:tab w:val="left" w:pos="4400"/>
        </w:tabs>
        <w:spacing w:line="360" w:lineRule="auto"/>
        <w:ind w:firstLine="312" w:firstLineChars="130"/>
        <w:jc w:val="left"/>
      </w:pPr>
      <w:r>
        <w:rPr>
          <w:sz w:val="24"/>
          <w:szCs w:val="24"/>
        </w:rPr>
        <w:t>C</w:t>
      </w:r>
      <w:r>
        <w:rPr>
          <w:rFonts w:hint="eastAsia"/>
          <w:sz w:val="24"/>
          <w:szCs w:val="24"/>
        </w:rPr>
        <w:t>．约为</w:t>
      </w:r>
      <w:r>
        <w:rPr>
          <w:sz w:val="24"/>
          <w:szCs w:val="24"/>
        </w:rPr>
        <w:t>210</w:t>
      </w:r>
      <w:r>
        <w:rPr>
          <w:rFonts w:hint="eastAsia"/>
          <w:sz w:val="24"/>
          <w:szCs w:val="24"/>
        </w:rPr>
        <w:t>毫米</w:t>
      </w:r>
      <w:r>
        <w:tab/>
      </w:r>
      <w:r>
        <w:rPr>
          <w:sz w:val="24"/>
          <w:szCs w:val="24"/>
        </w:rPr>
        <w:t>D</w:t>
      </w:r>
      <w:r>
        <w:rPr>
          <w:rFonts w:hint="eastAsia"/>
          <w:sz w:val="24"/>
          <w:szCs w:val="24"/>
        </w:rPr>
        <w:t>．远小于</w:t>
      </w:r>
      <w:r>
        <w:rPr>
          <w:sz w:val="24"/>
          <w:szCs w:val="24"/>
        </w:rPr>
        <w:t>210</w:t>
      </w:r>
      <w:r>
        <w:rPr>
          <w:rFonts w:hint="eastAsia"/>
          <w:sz w:val="24"/>
          <w:szCs w:val="24"/>
        </w:rPr>
        <w:t>毫米</w:t>
      </w:r>
      <w:r>
        <w:tab/>
      </w:r>
    </w:p>
    <w:p w14:paraId="475EA29D">
      <w:pPr>
        <w:spacing w:line="360" w:lineRule="auto"/>
        <w:ind w:left="312" w:hanging="312" w:hangingChars="130"/>
      </w:pPr>
      <w:r>
        <w:rPr>
          <w:sz w:val="24"/>
          <w:szCs w:val="24"/>
        </w:rPr>
        <w:t>7</w:t>
      </w:r>
      <w:r>
        <w:rPr>
          <w:rFonts w:hint="eastAsia"/>
          <w:sz w:val="24"/>
          <w:szCs w:val="24"/>
        </w:rPr>
        <w:t>．流域不同部位实际蒸发量差异显著，实际蒸发量最小的是（　　）</w:t>
      </w:r>
    </w:p>
    <w:p w14:paraId="14913016">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．坡面</w:t>
      </w:r>
      <w:r>
        <w:tab/>
      </w:r>
      <w:r>
        <w:rPr>
          <w:sz w:val="24"/>
          <w:szCs w:val="24"/>
        </w:rPr>
        <w:t>B</w:t>
      </w:r>
      <w:r>
        <w:rPr>
          <w:rFonts w:hint="eastAsia"/>
          <w:sz w:val="24"/>
          <w:szCs w:val="24"/>
        </w:rPr>
        <w:t>．洪积扇</w:t>
      </w:r>
      <w:r>
        <w:tab/>
      </w:r>
      <w:r>
        <w:rPr>
          <w:sz w:val="24"/>
          <w:szCs w:val="24"/>
        </w:rPr>
        <w:t>C</w:t>
      </w:r>
      <w:r>
        <w:rPr>
          <w:rFonts w:hint="eastAsia"/>
          <w:sz w:val="24"/>
          <w:szCs w:val="24"/>
        </w:rPr>
        <w:t>．河谷</w:t>
      </w:r>
      <w:r>
        <w:tab/>
      </w:r>
      <w:r>
        <w:rPr>
          <w:sz w:val="24"/>
          <w:szCs w:val="24"/>
        </w:rPr>
        <w:t>D</w:t>
      </w:r>
      <w:r>
        <w:rPr>
          <w:rFonts w:hint="eastAsia"/>
          <w:sz w:val="24"/>
          <w:szCs w:val="24"/>
        </w:rPr>
        <w:t>．湖盆</w:t>
      </w:r>
      <w:r>
        <w:tab/>
      </w:r>
    </w:p>
    <w:p w14:paraId="20EE87AC">
      <w:pPr>
        <w:spacing w:line="360" w:lineRule="auto"/>
        <w:ind w:left="312" w:hanging="312" w:hangingChars="130"/>
      </w:pPr>
      <w:r>
        <w:rPr>
          <w:sz w:val="24"/>
          <w:szCs w:val="24"/>
        </w:rPr>
        <w:t>8</w:t>
      </w:r>
      <w:r>
        <w:rPr>
          <w:rFonts w:hint="eastAsia"/>
          <w:sz w:val="24"/>
          <w:szCs w:val="24"/>
        </w:rPr>
        <w:t>．如果该流域大量种植耐旱植物，可能会导致（　　）</w:t>
      </w:r>
    </w:p>
    <w:p w14:paraId="79D7967D">
      <w:pPr>
        <w:tabs>
          <w:tab w:val="left" w:pos="4400"/>
        </w:tabs>
        <w:spacing w:line="360" w:lineRule="auto"/>
        <w:ind w:firstLine="312" w:firstLineChars="130"/>
        <w:jc w:val="left"/>
      </w:pPr>
      <w:r>
        <w:rPr>
          <w:sz w:val="24"/>
          <w:szCs w:val="24"/>
        </w:rPr>
        <w:t>A</w:t>
      </w:r>
      <w:r>
        <w:rPr>
          <w:rFonts w:hint="eastAsia"/>
          <w:sz w:val="24"/>
          <w:szCs w:val="24"/>
        </w:rPr>
        <w:t>．湖盆蒸发量增多</w:t>
      </w:r>
      <w:r>
        <w:tab/>
      </w:r>
      <w:r>
        <w:rPr>
          <w:sz w:val="24"/>
          <w:szCs w:val="24"/>
        </w:rPr>
        <w:t>B</w:t>
      </w:r>
      <w:r>
        <w:rPr>
          <w:rFonts w:hint="eastAsia"/>
          <w:sz w:val="24"/>
          <w:szCs w:val="24"/>
        </w:rPr>
        <w:t>．盐湖面积缩小</w:t>
      </w:r>
      <w:r>
        <w:tab/>
      </w:r>
    </w:p>
    <w:p w14:paraId="5EB544C6">
      <w:pPr>
        <w:tabs>
          <w:tab w:val="left" w:pos="4400"/>
        </w:tabs>
        <w:spacing w:line="360" w:lineRule="auto"/>
        <w:ind w:firstLine="312" w:firstLineChars="130"/>
        <w:jc w:val="left"/>
      </w:pPr>
      <w:r>
        <w:rPr>
          <w:sz w:val="24"/>
          <w:szCs w:val="24"/>
        </w:rPr>
        <w:t>C</w:t>
      </w:r>
      <w:r>
        <w:rPr>
          <w:rFonts w:hint="eastAsia"/>
          <w:sz w:val="24"/>
          <w:szCs w:val="24"/>
        </w:rPr>
        <w:t>．湖水富营养化加重</w:t>
      </w:r>
      <w:r>
        <w:tab/>
      </w:r>
      <w:r>
        <w:rPr>
          <w:sz w:val="24"/>
          <w:szCs w:val="24"/>
        </w:rPr>
        <w:t>D</w:t>
      </w:r>
      <w:r>
        <w:rPr>
          <w:rFonts w:hint="eastAsia"/>
          <w:sz w:val="24"/>
          <w:szCs w:val="24"/>
        </w:rPr>
        <w:t>．湖水盐度增大</w:t>
      </w:r>
      <w:r>
        <w:tab/>
      </w:r>
    </w:p>
    <w:p w14:paraId="6B1C5A6F">
      <w:pPr>
        <w:spacing w:line="360" w:lineRule="auto"/>
        <w:ind w:left="312" w:hanging="312" w:hangingChars="130"/>
        <w:rPr>
          <w:sz w:val="24"/>
          <w:szCs w:val="24"/>
        </w:rPr>
      </w:pPr>
    </w:p>
    <w:p w14:paraId="39C653DA">
      <w:pPr>
        <w:spacing w:line="360" w:lineRule="auto"/>
        <w:ind w:left="312" w:hanging="312" w:hangingChars="130"/>
      </w:pPr>
      <w:r>
        <w:rPr>
          <w:rFonts w:hint="eastAsia"/>
          <w:sz w:val="24"/>
          <w:szCs w:val="24"/>
        </w:rPr>
        <w:t>我国某地为保证葡萄植株安全越冬，采用双层覆膜技术（两层覆膜间留有一定空间），效果显著．图</w:t>
      </w:r>
      <w:r>
        <w:rPr>
          <w:sz w:val="24"/>
          <w:szCs w:val="24"/>
        </w:rPr>
        <w:t>3</w:t>
      </w:r>
      <w:r>
        <w:rPr>
          <w:rFonts w:hint="eastAsia"/>
          <w:sz w:val="24"/>
          <w:szCs w:val="24"/>
        </w:rPr>
        <w:t>中的曲线示意当地寒冷期（</w:t>
      </w:r>
      <w:r>
        <w:rPr>
          <w:sz w:val="24"/>
          <w:szCs w:val="24"/>
        </w:rPr>
        <w:t>12</w:t>
      </w:r>
      <w:r>
        <w:rPr>
          <w:rFonts w:hint="eastAsia"/>
          <w:sz w:val="24"/>
          <w:szCs w:val="24"/>
        </w:rPr>
        <w:t>月至次年</w:t>
      </w:r>
      <w:r>
        <w:rPr>
          <w:sz w:val="24"/>
          <w:szCs w:val="24"/>
        </w:rPr>
        <w:t>2</w:t>
      </w:r>
      <w:r>
        <w:rPr>
          <w:rFonts w:hint="eastAsia"/>
          <w:sz w:val="24"/>
          <w:szCs w:val="24"/>
        </w:rPr>
        <w:t>月）丰、枯雪年的平均气温日变化和丰、枯雪年的膜内平均温度日变化．据此完成</w:t>
      </w:r>
      <w:r>
        <w:rPr>
          <w:sz w:val="24"/>
          <w:szCs w:val="24"/>
        </w:rPr>
        <w:t>9</w:t>
      </w:r>
      <w:r>
        <w:rPr>
          <w:rFonts w:hint="eastAsia"/>
          <w:sz w:val="24"/>
          <w:szCs w:val="24"/>
        </w:rPr>
        <w:t>﹣</w:t>
      </w:r>
      <w:r>
        <w:rPr>
          <w:sz w:val="24"/>
          <w:szCs w:val="24"/>
        </w:rPr>
        <w:t>11</w:t>
      </w:r>
      <w:r>
        <w:rPr>
          <w:rFonts w:hint="eastAsia"/>
          <w:sz w:val="24"/>
          <w:szCs w:val="24"/>
        </w:rPr>
        <w:t>题．</w:t>
      </w:r>
    </w:p>
    <w:p w14:paraId="088BB208">
      <w:pPr>
        <w:spacing w:line="360" w:lineRule="auto"/>
        <w:ind w:left="312" w:hanging="312" w:hangingChars="130"/>
      </w:pPr>
      <w:r>
        <w:rPr>
          <w:sz w:val="24"/>
          <w:szCs w:val="24"/>
        </w:rPr>
        <w:drawing>
          <wp:inline distT="0" distB="0" distL="0" distR="0">
            <wp:extent cx="4905375" cy="22288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4905375" cy="2228850"/>
                    </a:xfrm>
                    <a:prstGeom prst="rect">
                      <a:avLst/>
                    </a:prstGeom>
                    <a:noFill/>
                    <a:ln>
                      <a:noFill/>
                    </a:ln>
                  </pic:spPr>
                </pic:pic>
              </a:graphicData>
            </a:graphic>
          </wp:inline>
        </w:drawing>
      </w:r>
    </w:p>
    <w:p w14:paraId="72399C98">
      <w:pPr>
        <w:spacing w:line="360" w:lineRule="auto"/>
        <w:ind w:left="312" w:hanging="312" w:hangingChars="130"/>
      </w:pPr>
      <w:r>
        <w:rPr>
          <w:sz w:val="24"/>
          <w:szCs w:val="24"/>
        </w:rPr>
        <w:t>9</w:t>
      </w:r>
      <w:r>
        <w:rPr>
          <w:rFonts w:hint="eastAsia"/>
          <w:sz w:val="24"/>
          <w:szCs w:val="24"/>
        </w:rPr>
        <w:t>．图中表示枯雪年膜内平均温度日变化的曲线是（　　）</w:t>
      </w:r>
    </w:p>
    <w:p w14:paraId="27395C32">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rFonts w:hint="eastAsia" w:ascii="宋体" w:hAnsi="宋体"/>
          <w:sz w:val="24"/>
          <w:szCs w:val="24"/>
        </w:rPr>
        <w:t>①</w:t>
      </w:r>
      <w:r>
        <w:tab/>
      </w:r>
      <w:r>
        <w:rPr>
          <w:sz w:val="24"/>
          <w:szCs w:val="24"/>
        </w:rPr>
        <w:t>B</w:t>
      </w:r>
      <w:r>
        <w:rPr>
          <w:rFonts w:hint="eastAsia"/>
          <w:sz w:val="24"/>
          <w:szCs w:val="24"/>
        </w:rPr>
        <w:t>．</w:t>
      </w:r>
      <w:r>
        <w:rPr>
          <w:rFonts w:hint="eastAsia" w:ascii="宋体" w:hAnsi="宋体"/>
          <w:sz w:val="24"/>
          <w:szCs w:val="24"/>
        </w:rPr>
        <w:t>②</w:t>
      </w:r>
      <w:r>
        <w:tab/>
      </w:r>
      <w:r>
        <w:rPr>
          <w:sz w:val="24"/>
          <w:szCs w:val="24"/>
        </w:rPr>
        <w:t>C</w:t>
      </w:r>
      <w:r>
        <w:rPr>
          <w:rFonts w:hint="eastAsia"/>
          <w:sz w:val="24"/>
          <w:szCs w:val="24"/>
        </w:rPr>
        <w:t>．</w:t>
      </w:r>
      <w:r>
        <w:rPr>
          <w:rFonts w:hint="eastAsia" w:ascii="宋体" w:hAnsi="宋体"/>
          <w:sz w:val="24"/>
          <w:szCs w:val="24"/>
        </w:rPr>
        <w:t>③</w:t>
      </w:r>
      <w:r>
        <w:tab/>
      </w:r>
      <w:r>
        <w:rPr>
          <w:sz w:val="24"/>
          <w:szCs w:val="24"/>
        </w:rPr>
        <w:t>D</w:t>
      </w:r>
      <w:r>
        <w:rPr>
          <w:rFonts w:hint="eastAsia"/>
          <w:sz w:val="24"/>
          <w:szCs w:val="24"/>
        </w:rPr>
        <w:t>．</w:t>
      </w:r>
      <w:r>
        <w:rPr>
          <w:rFonts w:hint="eastAsia" w:ascii="宋体" w:hAnsi="宋体"/>
          <w:sz w:val="24"/>
          <w:szCs w:val="24"/>
        </w:rPr>
        <w:t>④</w:t>
      </w:r>
      <w:r>
        <w:tab/>
      </w:r>
    </w:p>
    <w:p w14:paraId="5E92B012">
      <w:pPr>
        <w:spacing w:line="360" w:lineRule="auto"/>
        <w:ind w:left="312" w:hanging="312" w:hangingChars="130"/>
      </w:pPr>
      <w:r>
        <w:rPr>
          <w:sz w:val="24"/>
          <w:szCs w:val="24"/>
        </w:rPr>
        <w:t>10</w:t>
      </w:r>
      <w:r>
        <w:rPr>
          <w:rFonts w:hint="eastAsia"/>
          <w:sz w:val="24"/>
          <w:szCs w:val="24"/>
        </w:rPr>
        <w:t>．该地寒冷期（　　）</w:t>
      </w:r>
    </w:p>
    <w:p w14:paraId="3C798E70">
      <w:pPr>
        <w:spacing w:line="360" w:lineRule="auto"/>
        <w:ind w:firstLine="312" w:firstLineChars="130"/>
        <w:jc w:val="left"/>
      </w:pPr>
      <w:r>
        <w:rPr>
          <w:sz w:val="24"/>
          <w:szCs w:val="24"/>
        </w:rPr>
        <w:t>A</w:t>
      </w:r>
      <w:r>
        <w:rPr>
          <w:rFonts w:hint="eastAsia"/>
          <w:sz w:val="24"/>
          <w:szCs w:val="24"/>
        </w:rPr>
        <w:t>．最低气温高于﹣</w:t>
      </w:r>
      <w:r>
        <w:rPr>
          <w:sz w:val="24"/>
          <w:szCs w:val="24"/>
        </w:rPr>
        <w:t>16℃</w:t>
      </w:r>
      <w:r>
        <w:tab/>
      </w:r>
    </w:p>
    <w:p w14:paraId="1E5A27BF">
      <w:pPr>
        <w:spacing w:line="360" w:lineRule="auto"/>
        <w:ind w:firstLine="312" w:firstLineChars="130"/>
        <w:jc w:val="left"/>
      </w:pPr>
      <w:r>
        <w:rPr>
          <w:sz w:val="24"/>
          <w:szCs w:val="24"/>
        </w:rPr>
        <w:t>B</w:t>
      </w:r>
      <w:r>
        <w:rPr>
          <w:rFonts w:hint="eastAsia"/>
          <w:sz w:val="24"/>
          <w:szCs w:val="24"/>
        </w:rPr>
        <w:t>．气温日变化因积雪状况差异较大</w:t>
      </w:r>
      <w:r>
        <w:tab/>
      </w:r>
    </w:p>
    <w:p w14:paraId="03B381B0">
      <w:pPr>
        <w:spacing w:line="360" w:lineRule="auto"/>
        <w:ind w:firstLine="312" w:firstLineChars="130"/>
        <w:jc w:val="left"/>
      </w:pPr>
      <w:r>
        <w:rPr>
          <w:sz w:val="24"/>
          <w:szCs w:val="24"/>
        </w:rPr>
        <w:t>C</w:t>
      </w:r>
      <w:r>
        <w:rPr>
          <w:rFonts w:hint="eastAsia"/>
          <w:sz w:val="24"/>
          <w:szCs w:val="24"/>
        </w:rPr>
        <w:t>．膜内温度日变化因积雪状况差异较大</w:t>
      </w:r>
      <w:r>
        <w:tab/>
      </w:r>
    </w:p>
    <w:p w14:paraId="1882F25D">
      <w:pPr>
        <w:spacing w:line="360" w:lineRule="auto"/>
        <w:ind w:firstLine="312" w:firstLineChars="130"/>
        <w:jc w:val="left"/>
      </w:pPr>
      <w:r>
        <w:rPr>
          <w:sz w:val="24"/>
          <w:szCs w:val="24"/>
        </w:rPr>
        <w:t>D</w:t>
      </w:r>
      <w:r>
        <w:rPr>
          <w:rFonts w:hint="eastAsia"/>
          <w:sz w:val="24"/>
          <w:szCs w:val="24"/>
        </w:rPr>
        <w:t>．膜内温度日变化与气温日变化一致</w:t>
      </w:r>
      <w:r>
        <w:tab/>
      </w:r>
    </w:p>
    <w:p w14:paraId="7298A0D0">
      <w:pPr>
        <w:spacing w:line="360" w:lineRule="auto"/>
        <w:ind w:left="312" w:hanging="312" w:hangingChars="130"/>
      </w:pPr>
      <w:r>
        <w:rPr>
          <w:sz w:val="24"/>
          <w:szCs w:val="24"/>
        </w:rPr>
        <w:t>11</w:t>
      </w:r>
      <w:r>
        <w:rPr>
          <w:rFonts w:hint="eastAsia"/>
          <w:sz w:val="24"/>
          <w:szCs w:val="24"/>
        </w:rPr>
        <w:t>．该地可能位于（　　）</w:t>
      </w:r>
    </w:p>
    <w:p w14:paraId="645E5341">
      <w:pPr>
        <w:tabs>
          <w:tab w:val="left" w:pos="4400"/>
        </w:tabs>
        <w:spacing w:line="360" w:lineRule="auto"/>
        <w:ind w:firstLine="312" w:firstLineChars="130"/>
        <w:jc w:val="left"/>
      </w:pPr>
      <w:r>
        <w:rPr>
          <w:sz w:val="24"/>
          <w:szCs w:val="24"/>
        </w:rPr>
        <w:t>A</w:t>
      </w:r>
      <w:r>
        <w:rPr>
          <w:rFonts w:hint="eastAsia"/>
          <w:sz w:val="24"/>
          <w:szCs w:val="24"/>
        </w:rPr>
        <w:t>．吉林省</w:t>
      </w:r>
      <w:r>
        <w:rPr>
          <w:sz w:val="24"/>
          <w:szCs w:val="24"/>
        </w:rPr>
        <w:t xml:space="preserve">        B</w:t>
      </w:r>
      <w:r>
        <w:rPr>
          <w:rFonts w:hint="eastAsia"/>
          <w:sz w:val="24"/>
          <w:szCs w:val="24"/>
        </w:rPr>
        <w:t>．河北省</w:t>
      </w:r>
      <w:r>
        <w:tab/>
      </w:r>
      <w:r>
        <w:rPr>
          <w:sz w:val="24"/>
          <w:szCs w:val="24"/>
        </w:rPr>
        <w:t>C</w:t>
      </w:r>
      <w:r>
        <w:rPr>
          <w:rFonts w:hint="eastAsia"/>
          <w:sz w:val="24"/>
          <w:szCs w:val="24"/>
        </w:rPr>
        <w:t>．山西省</w:t>
      </w:r>
      <w:r>
        <w:rPr>
          <w:sz w:val="24"/>
          <w:szCs w:val="24"/>
        </w:rPr>
        <w:t xml:space="preserve">   D</w:t>
      </w:r>
      <w:r>
        <w:rPr>
          <w:rFonts w:hint="eastAsia"/>
          <w:sz w:val="24"/>
          <w:szCs w:val="24"/>
        </w:rPr>
        <w:t>．新疆维吾尔自治区</w:t>
      </w:r>
    </w:p>
    <w:p w14:paraId="11ACE305">
      <w:pPr>
        <w:spacing w:line="360" w:lineRule="auto"/>
        <w:ind w:left="312" w:hanging="312" w:hangingChars="130"/>
      </w:pPr>
      <w:r>
        <w:rPr>
          <w:rFonts w:hint="eastAsia"/>
          <w:sz w:val="24"/>
          <w:szCs w:val="24"/>
        </w:rPr>
        <w:t>　</w:t>
      </w:r>
    </w:p>
    <w:p w14:paraId="308DFAB4">
      <w:pPr>
        <w:spacing w:line="360" w:lineRule="auto"/>
        <w:ind w:left="312" w:hanging="313" w:hangingChars="130"/>
      </w:pPr>
      <w:r>
        <w:rPr>
          <w:rFonts w:hint="eastAsia"/>
          <w:b/>
          <w:sz w:val="24"/>
          <w:szCs w:val="24"/>
        </w:rPr>
        <w:t>三、解答题（共</w:t>
      </w:r>
      <w:r>
        <w:rPr>
          <w:b/>
          <w:sz w:val="24"/>
          <w:szCs w:val="24"/>
        </w:rPr>
        <w:t>2</w:t>
      </w:r>
      <w:r>
        <w:rPr>
          <w:rFonts w:hint="eastAsia"/>
          <w:b/>
          <w:sz w:val="24"/>
          <w:szCs w:val="24"/>
        </w:rPr>
        <w:t>小题，满分</w:t>
      </w:r>
      <w:r>
        <w:rPr>
          <w:b/>
          <w:sz w:val="24"/>
          <w:szCs w:val="24"/>
        </w:rPr>
        <w:t>46</w:t>
      </w:r>
      <w:r>
        <w:rPr>
          <w:rFonts w:hint="eastAsia"/>
          <w:b/>
          <w:sz w:val="24"/>
          <w:szCs w:val="24"/>
        </w:rPr>
        <w:t>分）</w:t>
      </w:r>
    </w:p>
    <w:p w14:paraId="51D79498">
      <w:pPr>
        <w:spacing w:line="360" w:lineRule="auto"/>
        <w:ind w:left="312" w:hanging="312" w:hangingChars="130"/>
      </w:pPr>
      <w:r>
        <w:rPr>
          <w:sz w:val="24"/>
          <w:szCs w:val="24"/>
        </w:rPr>
        <w:t>12</w:t>
      </w:r>
      <w:r>
        <w:rPr>
          <w:rFonts w:hint="eastAsia"/>
          <w:sz w:val="24"/>
          <w:szCs w:val="24"/>
        </w:rPr>
        <w:t>．（</w:t>
      </w:r>
      <w:r>
        <w:rPr>
          <w:sz w:val="24"/>
          <w:szCs w:val="24"/>
        </w:rPr>
        <w:t>22</w:t>
      </w:r>
      <w:r>
        <w:rPr>
          <w:rFonts w:hint="eastAsia"/>
          <w:sz w:val="24"/>
          <w:szCs w:val="24"/>
        </w:rPr>
        <w:t>分）阅读图文资料，完成下列要求。</w:t>
      </w:r>
    </w:p>
    <w:p w14:paraId="566C76D1">
      <w:pPr>
        <w:spacing w:line="360" w:lineRule="auto"/>
        <w:ind w:left="312" w:hanging="312" w:hangingChars="130"/>
      </w:pPr>
      <w:r>
        <w:rPr>
          <w:sz w:val="24"/>
          <w:szCs w:val="24"/>
        </w:rPr>
        <w:t xml:space="preserve">    </w:t>
      </w:r>
      <w:r>
        <w:rPr>
          <w:rFonts w:hint="eastAsia"/>
          <w:sz w:val="24"/>
          <w:szCs w:val="24"/>
        </w:rPr>
        <w:t>剑麻是一种热带经济作物，剑麻纤维韧性强，耐海水腐蚀，是制作船用缆绳、汽车内衬、光缆材料等的上乘材料。非洲坦桑尼亚曾是世界最重要的剑麻生产国，被称为</w:t>
      </w:r>
      <w:r>
        <w:rPr>
          <w:sz w:val="24"/>
          <w:szCs w:val="24"/>
        </w:rPr>
        <w:t>“</w:t>
      </w:r>
      <w:r>
        <w:rPr>
          <w:rFonts w:hint="eastAsia"/>
          <w:sz w:val="24"/>
          <w:szCs w:val="24"/>
        </w:rPr>
        <w:t>剑麻王国</w:t>
      </w:r>
      <w:r>
        <w:rPr>
          <w:sz w:val="24"/>
          <w:szCs w:val="24"/>
        </w:rPr>
        <w:t>”</w:t>
      </w:r>
      <w:r>
        <w:rPr>
          <w:rFonts w:hint="eastAsia"/>
          <w:sz w:val="24"/>
          <w:szCs w:val="24"/>
        </w:rPr>
        <w:t>。自</w:t>
      </w:r>
      <w:r>
        <w:rPr>
          <w:sz w:val="24"/>
          <w:szCs w:val="24"/>
        </w:rPr>
        <w:t>1999</w:t>
      </w:r>
      <w:r>
        <w:rPr>
          <w:rFonts w:hint="eastAsia"/>
          <w:sz w:val="24"/>
          <w:szCs w:val="24"/>
        </w:rPr>
        <w:t>年，中国某公司在坦桑尼亚的基洛萨（位置见图）附近投资兴建剑麻农场，并建设配套加工厂，所产剑麻纤维主要销往我国。该农场一期种植</w:t>
      </w:r>
      <w:r>
        <w:rPr>
          <w:sz w:val="24"/>
          <w:szCs w:val="24"/>
        </w:rPr>
        <w:t>1000</w:t>
      </w:r>
      <w:r>
        <w:rPr>
          <w:rFonts w:hint="eastAsia"/>
          <w:sz w:val="24"/>
          <w:szCs w:val="24"/>
        </w:rPr>
        <w:t>多公顷，雇佣当地长期和临时工超过</w:t>
      </w:r>
      <w:r>
        <w:rPr>
          <w:sz w:val="24"/>
          <w:szCs w:val="24"/>
        </w:rPr>
        <w:t>1000</w:t>
      </w:r>
      <w:r>
        <w:rPr>
          <w:rFonts w:hint="eastAsia"/>
          <w:sz w:val="24"/>
          <w:szCs w:val="24"/>
        </w:rPr>
        <w:t>人，预计</w:t>
      </w:r>
      <w:r>
        <w:rPr>
          <w:sz w:val="24"/>
          <w:szCs w:val="24"/>
        </w:rPr>
        <w:t>2020</w:t>
      </w:r>
      <w:r>
        <w:rPr>
          <w:rFonts w:hint="eastAsia"/>
          <w:sz w:val="24"/>
          <w:szCs w:val="24"/>
        </w:rPr>
        <w:t>年种植面积达</w:t>
      </w:r>
      <w:r>
        <w:rPr>
          <w:sz w:val="24"/>
          <w:szCs w:val="24"/>
        </w:rPr>
        <w:t>3000</w:t>
      </w:r>
      <w:r>
        <w:rPr>
          <w:rFonts w:hint="eastAsia"/>
          <w:sz w:val="24"/>
          <w:szCs w:val="24"/>
        </w:rPr>
        <w:t>公顷，年产剑麻纤维</w:t>
      </w:r>
      <w:r>
        <w:rPr>
          <w:sz w:val="24"/>
          <w:szCs w:val="24"/>
        </w:rPr>
        <w:t>1</w:t>
      </w:r>
      <w:r>
        <w:rPr>
          <w:rFonts w:hint="eastAsia"/>
          <w:sz w:val="24"/>
          <w:szCs w:val="24"/>
        </w:rPr>
        <w:t>万吨。该公司还帮助当地修建学校、卫生所等。</w:t>
      </w:r>
    </w:p>
    <w:p w14:paraId="1A170379">
      <w:pPr>
        <w:spacing w:line="360" w:lineRule="auto"/>
        <w:ind w:left="312" w:hanging="312" w:hangingChars="130"/>
      </w:pPr>
      <w:r>
        <w:rPr>
          <w:sz w:val="24"/>
          <w:szCs w:val="24"/>
        </w:rPr>
        <w:drawing>
          <wp:inline distT="0" distB="0" distL="0" distR="0">
            <wp:extent cx="4029075" cy="29432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4029075" cy="2943225"/>
                    </a:xfrm>
                    <a:prstGeom prst="rect">
                      <a:avLst/>
                    </a:prstGeom>
                    <a:noFill/>
                    <a:ln>
                      <a:noFill/>
                    </a:ln>
                  </pic:spPr>
                </pic:pic>
              </a:graphicData>
            </a:graphic>
          </wp:inline>
        </w:drawing>
      </w:r>
    </w:p>
    <w:p w14:paraId="7FED00BC">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）根据剑麻生长的气候条件和用途，说明我国国内剑麻纤维产需矛盾较大的原因。</w:t>
      </w:r>
    </w:p>
    <w:p w14:paraId="42422CF3">
      <w:pPr>
        <w:spacing w:line="360" w:lineRule="auto"/>
        <w:ind w:left="312" w:hanging="312" w:hangingChars="130"/>
        <w:rPr>
          <w:sz w:val="24"/>
          <w:szCs w:val="24"/>
        </w:rPr>
      </w:pPr>
    </w:p>
    <w:p w14:paraId="7FC33B78">
      <w:pPr>
        <w:spacing w:line="360" w:lineRule="auto"/>
        <w:ind w:left="312" w:hanging="312" w:hangingChars="130"/>
        <w:rPr>
          <w:sz w:val="24"/>
          <w:szCs w:val="24"/>
        </w:rPr>
      </w:pPr>
    </w:p>
    <w:p w14:paraId="7FCD5896">
      <w:pPr>
        <w:spacing w:line="360" w:lineRule="auto"/>
        <w:ind w:left="312" w:hanging="312" w:hangingChars="130"/>
        <w:rPr>
          <w:sz w:val="24"/>
          <w:szCs w:val="24"/>
        </w:rPr>
      </w:pPr>
    </w:p>
    <w:p w14:paraId="03CC6536">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）据图指出与其他地区相比，中国公司在基洛萨附近兴建剑麻农场的有利条件。</w:t>
      </w:r>
    </w:p>
    <w:p w14:paraId="53537FB0">
      <w:pPr>
        <w:spacing w:line="360" w:lineRule="auto"/>
        <w:ind w:left="312" w:hanging="312" w:hangingChars="130"/>
        <w:rPr>
          <w:sz w:val="24"/>
          <w:szCs w:val="24"/>
        </w:rPr>
      </w:pPr>
    </w:p>
    <w:p w14:paraId="4556702F">
      <w:pPr>
        <w:spacing w:line="360" w:lineRule="auto"/>
        <w:ind w:left="312" w:hanging="312" w:hangingChars="130"/>
        <w:rPr>
          <w:sz w:val="24"/>
          <w:szCs w:val="24"/>
        </w:rPr>
      </w:pPr>
    </w:p>
    <w:p w14:paraId="201A8E79">
      <w:pPr>
        <w:spacing w:line="360" w:lineRule="auto"/>
        <w:ind w:left="312" w:hanging="312" w:hangingChars="130"/>
        <w:rPr>
          <w:sz w:val="24"/>
          <w:szCs w:val="24"/>
        </w:rPr>
      </w:pPr>
    </w:p>
    <w:p w14:paraId="35D871CD">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）说明剑麻收割后需要及时加工的原因。</w:t>
      </w:r>
    </w:p>
    <w:p w14:paraId="4B92A801">
      <w:pPr>
        <w:spacing w:line="360" w:lineRule="auto"/>
        <w:ind w:left="312" w:hanging="312" w:hangingChars="130"/>
        <w:rPr>
          <w:sz w:val="24"/>
          <w:szCs w:val="24"/>
        </w:rPr>
      </w:pPr>
    </w:p>
    <w:p w14:paraId="544402BB">
      <w:pPr>
        <w:spacing w:line="360" w:lineRule="auto"/>
        <w:ind w:left="312" w:hanging="312" w:hangingChars="130"/>
        <w:rPr>
          <w:sz w:val="24"/>
          <w:szCs w:val="24"/>
        </w:rPr>
      </w:pPr>
    </w:p>
    <w:p w14:paraId="5029AE01">
      <w:pPr>
        <w:spacing w:line="360" w:lineRule="auto"/>
        <w:ind w:left="312" w:hanging="312" w:hangingChars="130"/>
        <w:rPr>
          <w:sz w:val="24"/>
          <w:szCs w:val="24"/>
        </w:rPr>
      </w:pPr>
    </w:p>
    <w:p w14:paraId="6A052FAE">
      <w:pPr>
        <w:spacing w:line="360" w:lineRule="auto"/>
        <w:ind w:left="312" w:hanging="312" w:hangingChars="130"/>
        <w:rPr>
          <w:sz w:val="24"/>
          <w:szCs w:val="24"/>
        </w:rPr>
      </w:pPr>
    </w:p>
    <w:p w14:paraId="640325D0">
      <w:pPr>
        <w:spacing w:line="360" w:lineRule="auto"/>
        <w:ind w:left="312" w:hanging="312" w:hangingChars="130"/>
        <w:rPr>
          <w:sz w:val="24"/>
          <w:szCs w:val="24"/>
        </w:rPr>
      </w:pPr>
      <w:r>
        <w:rPr>
          <w:rFonts w:hint="eastAsia"/>
          <w:sz w:val="24"/>
          <w:szCs w:val="24"/>
        </w:rPr>
        <w:t>（</w:t>
      </w:r>
      <w:r>
        <w:rPr>
          <w:sz w:val="24"/>
          <w:szCs w:val="24"/>
        </w:rPr>
        <w:t>4</w:t>
      </w:r>
      <w:r>
        <w:rPr>
          <w:rFonts w:hint="eastAsia"/>
          <w:sz w:val="24"/>
          <w:szCs w:val="24"/>
        </w:rPr>
        <w:t>）简述当地从中国公司兴建剑麻农场中获得的利益。</w:t>
      </w:r>
    </w:p>
    <w:p w14:paraId="67CE8336">
      <w:pPr>
        <w:spacing w:line="360" w:lineRule="auto"/>
        <w:ind w:left="312" w:hanging="312" w:hangingChars="130"/>
        <w:rPr>
          <w:sz w:val="24"/>
          <w:szCs w:val="24"/>
        </w:rPr>
      </w:pPr>
    </w:p>
    <w:p w14:paraId="788CA8F9">
      <w:pPr>
        <w:spacing w:line="360" w:lineRule="auto"/>
        <w:ind w:left="312" w:hanging="312" w:hangingChars="130"/>
        <w:rPr>
          <w:sz w:val="24"/>
          <w:szCs w:val="24"/>
        </w:rPr>
      </w:pPr>
    </w:p>
    <w:p w14:paraId="473B4A0C">
      <w:pPr>
        <w:spacing w:line="360" w:lineRule="auto"/>
        <w:ind w:left="312" w:hanging="312" w:hangingChars="130"/>
        <w:rPr>
          <w:sz w:val="24"/>
          <w:szCs w:val="24"/>
        </w:rPr>
      </w:pPr>
    </w:p>
    <w:p w14:paraId="48949649">
      <w:pPr>
        <w:spacing w:line="360" w:lineRule="auto"/>
        <w:ind w:left="312" w:hanging="312" w:hangingChars="130"/>
        <w:rPr>
          <w:sz w:val="24"/>
          <w:szCs w:val="24"/>
        </w:rPr>
      </w:pPr>
    </w:p>
    <w:p w14:paraId="075645E4">
      <w:pPr>
        <w:spacing w:line="360" w:lineRule="auto"/>
        <w:ind w:left="312" w:hanging="312" w:hangingChars="130"/>
      </w:pPr>
      <w:r>
        <w:rPr>
          <w:sz w:val="24"/>
          <w:szCs w:val="24"/>
        </w:rPr>
        <w:t>13</w:t>
      </w:r>
      <w:r>
        <w:rPr>
          <w:rFonts w:hint="eastAsia"/>
          <w:sz w:val="24"/>
          <w:szCs w:val="24"/>
        </w:rPr>
        <w:t>．（</w:t>
      </w:r>
      <w:r>
        <w:rPr>
          <w:sz w:val="24"/>
          <w:szCs w:val="24"/>
        </w:rPr>
        <w:t>24</w:t>
      </w:r>
      <w:r>
        <w:rPr>
          <w:rFonts w:hint="eastAsia"/>
          <w:sz w:val="24"/>
          <w:szCs w:val="24"/>
        </w:rPr>
        <w:t>分）阅读图文资料，完成下列要求。</w:t>
      </w:r>
    </w:p>
    <w:p w14:paraId="13C3E75D">
      <w:pPr>
        <w:spacing w:line="360" w:lineRule="auto"/>
        <w:ind w:left="312" w:hanging="312" w:hangingChars="130"/>
      </w:pPr>
      <w:r>
        <w:rPr>
          <w:sz w:val="24"/>
          <w:szCs w:val="24"/>
        </w:rPr>
        <w:t xml:space="preserve">    </w:t>
      </w:r>
      <w:r>
        <w:rPr>
          <w:rFonts w:hint="eastAsia"/>
          <w:sz w:val="24"/>
          <w:szCs w:val="24"/>
        </w:rPr>
        <w:t>山地垂直带内部的分异规律，日益为地理学研究所重视。在山地苔原带，植物多样性存在随海拔升高呈单峰变化的规律：在山地苔原带下部，少数植物种类通过种间竞争获得优势，植物多样性较低；随着海拔升高，环境压力变大，种间竞争减弱，植物多样性升高；在更高海拔区域，适宜生存的植物种类减少。地理科考队调查某山峰的苔原带（海拔</w:t>
      </w:r>
      <w:r>
        <w:rPr>
          <w:sz w:val="24"/>
          <w:szCs w:val="24"/>
        </w:rPr>
        <w:t>2000</w:t>
      </w:r>
      <w:r>
        <w:rPr>
          <w:rFonts w:hint="eastAsia"/>
          <w:sz w:val="24"/>
          <w:szCs w:val="24"/>
        </w:rPr>
        <w:t>﹣</w:t>
      </w:r>
      <w:r>
        <w:rPr>
          <w:sz w:val="24"/>
          <w:szCs w:val="24"/>
        </w:rPr>
        <w:t>2600</w:t>
      </w:r>
      <w:r>
        <w:rPr>
          <w:rFonts w:hint="eastAsia"/>
          <w:sz w:val="24"/>
          <w:szCs w:val="24"/>
        </w:rPr>
        <w:t>米）时发现，该苔原带部分地区存在干扰，导致优势植物数量减少，植物多样性异常；阴、阳坡降水量与坡度差别不大，但植物多样性差异显著（如图）。</w:t>
      </w:r>
    </w:p>
    <w:p w14:paraId="5D8FA2B7">
      <w:pPr>
        <w:spacing w:line="360" w:lineRule="auto"/>
        <w:ind w:left="312" w:hanging="312" w:hangingChars="130"/>
      </w:pPr>
      <w:r>
        <w:rPr>
          <w:sz w:val="24"/>
          <w:szCs w:val="24"/>
        </w:rPr>
        <w:drawing>
          <wp:inline distT="0" distB="0" distL="0" distR="0">
            <wp:extent cx="3028950" cy="16668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3028950" cy="1666875"/>
                    </a:xfrm>
                    <a:prstGeom prst="rect">
                      <a:avLst/>
                    </a:prstGeom>
                    <a:noFill/>
                    <a:ln>
                      <a:noFill/>
                    </a:ln>
                  </pic:spPr>
                </pic:pic>
              </a:graphicData>
            </a:graphic>
          </wp:inline>
        </w:drawing>
      </w:r>
    </w:p>
    <w:p w14:paraId="6A622EB4">
      <w:pPr>
        <w:spacing w:line="360" w:lineRule="auto"/>
        <w:ind w:left="312" w:hanging="312" w:hangingChars="130"/>
        <w:rPr>
          <w:sz w:val="24"/>
          <w:szCs w:val="24"/>
        </w:rPr>
      </w:pPr>
      <w:r>
        <w:rPr>
          <w:rFonts w:hint="eastAsia"/>
          <w:sz w:val="24"/>
          <w:szCs w:val="24"/>
        </w:rPr>
        <w:t>（</w:t>
      </w:r>
      <w:r>
        <w:rPr>
          <w:sz w:val="24"/>
          <w:szCs w:val="24"/>
        </w:rPr>
        <w:t>1</w:t>
      </w:r>
      <w:r>
        <w:rPr>
          <w:rFonts w:hint="eastAsia"/>
          <w:sz w:val="24"/>
          <w:szCs w:val="24"/>
        </w:rPr>
        <w:t>）确定该苔原带遭受干扰的坡向和部位，以及干扰强度的垂直分布特征。</w:t>
      </w:r>
    </w:p>
    <w:p w14:paraId="53A6A2A1">
      <w:pPr>
        <w:spacing w:line="360" w:lineRule="auto"/>
        <w:ind w:left="312" w:hanging="312" w:hangingChars="130"/>
        <w:rPr>
          <w:sz w:val="24"/>
          <w:szCs w:val="24"/>
        </w:rPr>
      </w:pPr>
    </w:p>
    <w:p w14:paraId="3AB9E244">
      <w:pPr>
        <w:spacing w:line="360" w:lineRule="auto"/>
        <w:ind w:left="312" w:hanging="312" w:hangingChars="130"/>
        <w:rPr>
          <w:sz w:val="24"/>
          <w:szCs w:val="24"/>
        </w:rPr>
      </w:pPr>
    </w:p>
    <w:p w14:paraId="082A1423">
      <w:pPr>
        <w:spacing w:line="360" w:lineRule="auto"/>
        <w:ind w:left="312" w:hanging="312" w:hangingChars="130"/>
        <w:rPr>
          <w:sz w:val="24"/>
          <w:szCs w:val="24"/>
        </w:rPr>
      </w:pPr>
    </w:p>
    <w:p w14:paraId="5153367D">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）判断在未遭受干扰时，阴坡与阳坡苔原带植物多样性的差异，并说明判断依据。</w:t>
      </w:r>
    </w:p>
    <w:p w14:paraId="005E46F6">
      <w:pPr>
        <w:spacing w:line="360" w:lineRule="auto"/>
        <w:ind w:left="312" w:hanging="312" w:hangingChars="130"/>
        <w:rPr>
          <w:sz w:val="24"/>
          <w:szCs w:val="24"/>
        </w:rPr>
      </w:pPr>
    </w:p>
    <w:p w14:paraId="3BD4EDE9">
      <w:pPr>
        <w:spacing w:line="360" w:lineRule="auto"/>
        <w:ind w:left="312" w:hanging="312" w:hangingChars="130"/>
        <w:rPr>
          <w:sz w:val="24"/>
          <w:szCs w:val="24"/>
        </w:rPr>
      </w:pPr>
    </w:p>
    <w:p w14:paraId="72B7D35E">
      <w:pPr>
        <w:spacing w:line="360" w:lineRule="auto"/>
        <w:ind w:left="312" w:hanging="312" w:hangingChars="130"/>
        <w:rPr>
          <w:sz w:val="24"/>
          <w:szCs w:val="24"/>
        </w:rPr>
      </w:pPr>
    </w:p>
    <w:p w14:paraId="1134AF91">
      <w:pPr>
        <w:spacing w:line="360" w:lineRule="auto"/>
        <w:ind w:left="312" w:hanging="312" w:hangingChars="130"/>
        <w:rPr>
          <w:sz w:val="24"/>
          <w:szCs w:val="24"/>
        </w:rPr>
      </w:pPr>
      <w:r>
        <w:rPr>
          <w:rFonts w:hint="eastAsia"/>
          <w:sz w:val="24"/>
          <w:szCs w:val="24"/>
        </w:rPr>
        <w:t>（</w:t>
      </w:r>
      <w:r>
        <w:rPr>
          <w:sz w:val="24"/>
          <w:szCs w:val="24"/>
        </w:rPr>
        <w:t>3</w:t>
      </w:r>
      <w:r>
        <w:rPr>
          <w:rFonts w:hint="eastAsia"/>
          <w:sz w:val="24"/>
          <w:szCs w:val="24"/>
        </w:rPr>
        <w:t>）分析与阴坡相比，苔原带阳坡地表温度和湿度的特点及产生原因。</w:t>
      </w:r>
    </w:p>
    <w:p w14:paraId="2D400F3D">
      <w:pPr>
        <w:spacing w:line="360" w:lineRule="auto"/>
        <w:ind w:left="312" w:hanging="312" w:hangingChars="130"/>
        <w:rPr>
          <w:sz w:val="24"/>
          <w:szCs w:val="24"/>
        </w:rPr>
      </w:pPr>
    </w:p>
    <w:p w14:paraId="0D956E88">
      <w:pPr>
        <w:spacing w:line="360" w:lineRule="auto"/>
        <w:ind w:left="312" w:hanging="312" w:hangingChars="130"/>
        <w:rPr>
          <w:sz w:val="24"/>
          <w:szCs w:val="24"/>
        </w:rPr>
      </w:pPr>
    </w:p>
    <w:p w14:paraId="38BE02F1">
      <w:pPr>
        <w:spacing w:line="360" w:lineRule="auto"/>
        <w:ind w:left="312" w:hanging="312" w:hangingChars="130"/>
        <w:rPr>
          <w:sz w:val="24"/>
          <w:szCs w:val="24"/>
        </w:rPr>
      </w:pPr>
    </w:p>
    <w:p w14:paraId="6C839F7B">
      <w:pPr>
        <w:spacing w:line="360" w:lineRule="auto"/>
        <w:ind w:left="312" w:hanging="312" w:hangingChars="130"/>
        <w:rPr>
          <w:sz w:val="24"/>
          <w:szCs w:val="24"/>
        </w:rPr>
      </w:pPr>
    </w:p>
    <w:p w14:paraId="108A19E9">
      <w:pPr>
        <w:spacing w:line="360" w:lineRule="auto"/>
        <w:ind w:left="312" w:hanging="312" w:hangingChars="130"/>
        <w:rPr>
          <w:sz w:val="24"/>
          <w:szCs w:val="24"/>
        </w:rPr>
      </w:pPr>
    </w:p>
    <w:p w14:paraId="1D10CC99">
      <w:pPr>
        <w:spacing w:line="360" w:lineRule="auto"/>
        <w:ind w:left="312" w:hanging="312" w:hangingChars="130"/>
      </w:pPr>
      <w:r>
        <w:rPr>
          <w:rFonts w:hint="eastAsia"/>
          <w:sz w:val="24"/>
          <w:szCs w:val="24"/>
        </w:rPr>
        <w:t>（</w:t>
      </w:r>
      <w:r>
        <w:rPr>
          <w:sz w:val="24"/>
          <w:szCs w:val="24"/>
        </w:rPr>
        <w:t>4</w:t>
      </w:r>
      <w:r>
        <w:rPr>
          <w:rFonts w:hint="eastAsia"/>
          <w:sz w:val="24"/>
          <w:szCs w:val="24"/>
        </w:rPr>
        <w:t>）说明从</w:t>
      </w:r>
      <w:r>
        <w:rPr>
          <w:sz w:val="24"/>
          <w:szCs w:val="24"/>
        </w:rPr>
        <w:t>2300</w:t>
      </w:r>
      <w:r>
        <w:rPr>
          <w:rFonts w:hint="eastAsia"/>
          <w:sz w:val="24"/>
          <w:szCs w:val="24"/>
        </w:rPr>
        <w:t>米至</w:t>
      </w:r>
      <w:r>
        <w:rPr>
          <w:sz w:val="24"/>
          <w:szCs w:val="24"/>
        </w:rPr>
        <w:t>2600</w:t>
      </w:r>
      <w:r>
        <w:rPr>
          <w:rFonts w:hint="eastAsia"/>
          <w:sz w:val="24"/>
          <w:szCs w:val="24"/>
        </w:rPr>
        <w:t>米，阴、阳坡植物多样性差异逐渐缩小的原因。</w:t>
      </w:r>
    </w:p>
    <w:p w14:paraId="2885D1F7">
      <w:pPr>
        <w:spacing w:line="360" w:lineRule="auto"/>
        <w:ind w:left="312" w:hanging="312" w:hangingChars="130"/>
        <w:rPr>
          <w:sz w:val="24"/>
          <w:szCs w:val="24"/>
        </w:rPr>
      </w:pPr>
      <w:r>
        <w:rPr>
          <w:rFonts w:hint="eastAsia"/>
          <w:sz w:val="24"/>
          <w:szCs w:val="24"/>
        </w:rPr>
        <w:t>　</w:t>
      </w:r>
    </w:p>
    <w:p w14:paraId="30D4B60A">
      <w:pPr>
        <w:spacing w:line="360" w:lineRule="auto"/>
        <w:ind w:left="312" w:hanging="312" w:hangingChars="130"/>
        <w:rPr>
          <w:sz w:val="24"/>
          <w:szCs w:val="24"/>
        </w:rPr>
      </w:pPr>
    </w:p>
    <w:p w14:paraId="6B587825">
      <w:pPr>
        <w:spacing w:line="360" w:lineRule="auto"/>
        <w:ind w:left="312" w:hanging="312" w:hangingChars="130"/>
        <w:rPr>
          <w:sz w:val="24"/>
          <w:szCs w:val="24"/>
        </w:rPr>
      </w:pPr>
    </w:p>
    <w:p w14:paraId="3C060D77">
      <w:pPr>
        <w:spacing w:line="360" w:lineRule="auto"/>
        <w:ind w:left="312" w:hanging="312" w:hangingChars="130"/>
        <w:rPr>
          <w:sz w:val="24"/>
          <w:szCs w:val="24"/>
        </w:rPr>
      </w:pPr>
    </w:p>
    <w:p w14:paraId="4F3F68F8">
      <w:pPr>
        <w:spacing w:line="360" w:lineRule="auto"/>
        <w:ind w:left="312" w:hanging="312" w:hangingChars="130"/>
        <w:rPr>
          <w:sz w:val="24"/>
          <w:szCs w:val="24"/>
        </w:rPr>
      </w:pPr>
    </w:p>
    <w:p w14:paraId="4EAACAA9">
      <w:pPr>
        <w:spacing w:line="360" w:lineRule="auto"/>
        <w:ind w:left="312" w:hanging="312" w:hangingChars="130"/>
        <w:rPr>
          <w:sz w:val="24"/>
          <w:szCs w:val="24"/>
        </w:rPr>
      </w:pPr>
    </w:p>
    <w:p w14:paraId="092D83B3">
      <w:pPr>
        <w:spacing w:line="360" w:lineRule="auto"/>
        <w:ind w:left="312" w:hanging="312" w:hangingChars="130"/>
        <w:rPr>
          <w:sz w:val="24"/>
          <w:szCs w:val="24"/>
        </w:rPr>
      </w:pPr>
    </w:p>
    <w:p w14:paraId="32221663">
      <w:pPr>
        <w:spacing w:line="360" w:lineRule="auto"/>
        <w:ind w:left="312" w:hanging="313" w:hangingChars="130"/>
      </w:pPr>
      <w:r>
        <w:rPr>
          <w:rFonts w:hint="eastAsia" w:ascii="宋体" w:hAnsi="宋体"/>
          <w:b/>
          <w:sz w:val="24"/>
          <w:szCs w:val="24"/>
        </w:rPr>
        <w:t>[</w:t>
      </w:r>
      <w:r>
        <w:rPr>
          <w:rFonts w:hint="eastAsia"/>
          <w:b/>
          <w:sz w:val="24"/>
          <w:szCs w:val="24"/>
        </w:rPr>
        <w:t>地理</w:t>
      </w:r>
      <w:r>
        <w:rPr>
          <w:b/>
          <w:sz w:val="24"/>
          <w:szCs w:val="24"/>
        </w:rPr>
        <w:t>--</w:t>
      </w:r>
      <w:r>
        <w:rPr>
          <w:rFonts w:hint="eastAsia"/>
          <w:b/>
          <w:sz w:val="24"/>
          <w:szCs w:val="24"/>
        </w:rPr>
        <w:t>选修</w:t>
      </w:r>
      <w:r>
        <w:rPr>
          <w:b/>
          <w:sz w:val="24"/>
          <w:szCs w:val="24"/>
        </w:rPr>
        <w:t>3</w:t>
      </w:r>
      <w:r>
        <w:rPr>
          <w:rFonts w:hint="eastAsia"/>
          <w:b/>
          <w:sz w:val="24"/>
          <w:szCs w:val="24"/>
        </w:rPr>
        <w:t>：旅游地理</w:t>
      </w:r>
      <w:r>
        <w:rPr>
          <w:rFonts w:hint="eastAsia" w:ascii="宋体" w:hAnsi="宋体"/>
          <w:b/>
          <w:sz w:val="24"/>
          <w:szCs w:val="24"/>
        </w:rPr>
        <w:t>]</w:t>
      </w:r>
      <w:r>
        <w:rPr>
          <w:rFonts w:hint="eastAsia"/>
          <w:b/>
          <w:sz w:val="24"/>
          <w:szCs w:val="24"/>
        </w:rPr>
        <w:t>（</w:t>
      </w:r>
      <w:r>
        <w:rPr>
          <w:b/>
          <w:sz w:val="24"/>
          <w:szCs w:val="24"/>
        </w:rPr>
        <w:t>10</w:t>
      </w:r>
      <w:r>
        <w:rPr>
          <w:rFonts w:hint="eastAsia"/>
          <w:b/>
          <w:sz w:val="24"/>
          <w:szCs w:val="24"/>
        </w:rPr>
        <w:t>分）</w:t>
      </w:r>
    </w:p>
    <w:p w14:paraId="60C19BD2">
      <w:pPr>
        <w:spacing w:line="360" w:lineRule="auto"/>
        <w:ind w:left="312" w:hanging="312" w:hangingChars="130"/>
      </w:pPr>
      <w:r>
        <w:rPr>
          <w:sz w:val="24"/>
          <w:szCs w:val="24"/>
        </w:rPr>
        <w:t>14</w:t>
      </w:r>
      <w:r>
        <w:rPr>
          <w:rFonts w:hint="eastAsia"/>
          <w:sz w:val="24"/>
          <w:szCs w:val="24"/>
        </w:rPr>
        <w:t>．（</w:t>
      </w:r>
      <w:r>
        <w:rPr>
          <w:sz w:val="24"/>
          <w:szCs w:val="24"/>
        </w:rPr>
        <w:t>10</w:t>
      </w:r>
      <w:r>
        <w:rPr>
          <w:rFonts w:hint="eastAsia"/>
          <w:sz w:val="24"/>
          <w:szCs w:val="24"/>
        </w:rPr>
        <w:t>分）近年来，我国许多传统古村落被开发成旅游观光地，一些古村落的村民仍留在村内，如</w:t>
      </w:r>
      <w:r>
        <w:rPr>
          <w:sz w:val="24"/>
          <w:szCs w:val="24"/>
        </w:rPr>
        <w:t>“</w:t>
      </w:r>
      <w:r>
        <w:rPr>
          <w:rFonts w:hint="eastAsia"/>
          <w:sz w:val="24"/>
          <w:szCs w:val="24"/>
        </w:rPr>
        <w:t>中国最具旅游价值古村落</w:t>
      </w:r>
      <w:r>
        <w:rPr>
          <w:sz w:val="24"/>
          <w:szCs w:val="24"/>
        </w:rPr>
        <w:t>”</w:t>
      </w:r>
      <w:r>
        <w:rPr>
          <w:rFonts w:hint="eastAsia"/>
          <w:sz w:val="24"/>
          <w:szCs w:val="24"/>
        </w:rPr>
        <w:t>之一的桂林江头洲村，至今仍完整地保存着明清时期的建筑格局（如图），依然有百余户村民生活在村中，坚守着那份宁静与质朴．</w:t>
      </w:r>
    </w:p>
    <w:p w14:paraId="7E83A88B">
      <w:pPr>
        <w:spacing w:line="360" w:lineRule="auto"/>
        <w:ind w:left="312" w:hanging="312" w:hangingChars="130"/>
      </w:pPr>
      <w:r>
        <w:rPr>
          <w:sz w:val="24"/>
          <w:szCs w:val="24"/>
        </w:rPr>
        <w:drawing>
          <wp:inline distT="0" distB="0" distL="0" distR="0">
            <wp:extent cx="4010025" cy="20859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4010025" cy="2085975"/>
                    </a:xfrm>
                    <a:prstGeom prst="rect">
                      <a:avLst/>
                    </a:prstGeom>
                    <a:noFill/>
                    <a:ln>
                      <a:noFill/>
                    </a:ln>
                  </pic:spPr>
                </pic:pic>
              </a:graphicData>
            </a:graphic>
          </wp:inline>
        </w:drawing>
      </w:r>
    </w:p>
    <w:p w14:paraId="1BE5D3DC">
      <w:pPr>
        <w:spacing w:line="360" w:lineRule="auto"/>
        <w:ind w:left="312" w:hanging="312" w:hangingChars="130"/>
      </w:pPr>
      <w:r>
        <w:rPr>
          <w:rFonts w:hint="eastAsia"/>
          <w:sz w:val="24"/>
          <w:szCs w:val="24"/>
        </w:rPr>
        <w:t>分析村民生活在村中对促进当地旅游业健康发展的作用．</w:t>
      </w:r>
    </w:p>
    <w:p w14:paraId="5AFD6009">
      <w:pPr>
        <w:spacing w:line="360" w:lineRule="auto"/>
        <w:ind w:left="312" w:hanging="312" w:hangingChars="130"/>
        <w:rPr>
          <w:sz w:val="24"/>
          <w:szCs w:val="24"/>
        </w:rPr>
      </w:pPr>
      <w:r>
        <w:rPr>
          <w:rFonts w:hint="eastAsia"/>
          <w:sz w:val="24"/>
          <w:szCs w:val="24"/>
        </w:rPr>
        <w:t>　</w:t>
      </w:r>
    </w:p>
    <w:p w14:paraId="455A0D30">
      <w:pPr>
        <w:spacing w:line="360" w:lineRule="auto"/>
        <w:ind w:left="312" w:hanging="312" w:hangingChars="130"/>
        <w:rPr>
          <w:sz w:val="24"/>
          <w:szCs w:val="24"/>
        </w:rPr>
      </w:pPr>
    </w:p>
    <w:p w14:paraId="2AB8D510">
      <w:pPr>
        <w:spacing w:line="360" w:lineRule="auto"/>
        <w:ind w:left="312" w:hanging="312" w:hangingChars="130"/>
        <w:rPr>
          <w:sz w:val="24"/>
          <w:szCs w:val="24"/>
        </w:rPr>
      </w:pPr>
    </w:p>
    <w:p w14:paraId="0FD28C80">
      <w:pPr>
        <w:spacing w:line="360" w:lineRule="auto"/>
        <w:ind w:left="312" w:hanging="312" w:hangingChars="130"/>
        <w:rPr>
          <w:sz w:val="24"/>
          <w:szCs w:val="24"/>
        </w:rPr>
      </w:pPr>
    </w:p>
    <w:p w14:paraId="1B64BB22">
      <w:pPr>
        <w:spacing w:line="360" w:lineRule="auto"/>
        <w:ind w:left="312" w:hanging="313" w:hangingChars="130"/>
      </w:pPr>
      <w:r>
        <w:rPr>
          <w:rFonts w:hint="eastAsia" w:ascii="宋体" w:hAnsi="宋体"/>
          <w:b/>
          <w:sz w:val="24"/>
          <w:szCs w:val="24"/>
        </w:rPr>
        <w:t>[</w:t>
      </w:r>
      <w:r>
        <w:rPr>
          <w:rFonts w:hint="eastAsia"/>
          <w:b/>
          <w:sz w:val="24"/>
          <w:szCs w:val="24"/>
        </w:rPr>
        <w:t>地理</w:t>
      </w:r>
      <w:r>
        <w:rPr>
          <w:b/>
          <w:sz w:val="24"/>
          <w:szCs w:val="24"/>
        </w:rPr>
        <w:t>--</w:t>
      </w:r>
      <w:r>
        <w:rPr>
          <w:rFonts w:hint="eastAsia"/>
          <w:b/>
          <w:sz w:val="24"/>
          <w:szCs w:val="24"/>
        </w:rPr>
        <w:t>选修</w:t>
      </w:r>
      <w:r>
        <w:rPr>
          <w:b/>
          <w:sz w:val="24"/>
          <w:szCs w:val="24"/>
        </w:rPr>
        <w:t>6</w:t>
      </w:r>
      <w:r>
        <w:rPr>
          <w:rFonts w:hint="eastAsia"/>
          <w:b/>
          <w:sz w:val="24"/>
          <w:szCs w:val="24"/>
        </w:rPr>
        <w:t>：环境保护</w:t>
      </w:r>
      <w:r>
        <w:rPr>
          <w:rFonts w:hint="eastAsia" w:ascii="宋体" w:hAnsi="宋体"/>
          <w:b/>
          <w:sz w:val="24"/>
          <w:szCs w:val="24"/>
        </w:rPr>
        <w:t>]</w:t>
      </w:r>
      <w:r>
        <w:rPr>
          <w:rFonts w:hint="eastAsia"/>
          <w:b/>
          <w:sz w:val="24"/>
          <w:szCs w:val="24"/>
        </w:rPr>
        <w:t>（</w:t>
      </w:r>
      <w:r>
        <w:rPr>
          <w:b/>
          <w:sz w:val="24"/>
          <w:szCs w:val="24"/>
        </w:rPr>
        <w:t>10</w:t>
      </w:r>
      <w:r>
        <w:rPr>
          <w:rFonts w:hint="eastAsia"/>
          <w:b/>
          <w:sz w:val="24"/>
          <w:szCs w:val="24"/>
        </w:rPr>
        <w:t>分）</w:t>
      </w:r>
    </w:p>
    <w:p w14:paraId="026BB669">
      <w:pPr>
        <w:spacing w:line="360" w:lineRule="auto"/>
        <w:ind w:left="312" w:hanging="312" w:hangingChars="130"/>
      </w:pPr>
      <w:r>
        <w:rPr>
          <w:sz w:val="24"/>
          <w:szCs w:val="24"/>
        </w:rPr>
        <w:t>15</w:t>
      </w:r>
      <w:r>
        <w:rPr>
          <w:rFonts w:hint="eastAsia"/>
          <w:sz w:val="24"/>
          <w:szCs w:val="24"/>
        </w:rPr>
        <w:t>．（</w:t>
      </w:r>
      <w:r>
        <w:rPr>
          <w:sz w:val="24"/>
          <w:szCs w:val="24"/>
        </w:rPr>
        <w:t>10</w:t>
      </w:r>
      <w:r>
        <w:rPr>
          <w:rFonts w:hint="eastAsia"/>
          <w:sz w:val="24"/>
          <w:szCs w:val="24"/>
        </w:rPr>
        <w:t>分）干旱区的柽柳为耐旱灌木，侧向枝条多，种子多，不易发生病虫害，移栽易成活．近年来，某东北林区的公路绿化中引种了柽柳，生长良好，然而不久，在公路两侧的天然林中，发现了柽柳幼苗．</w:t>
      </w:r>
    </w:p>
    <w:p w14:paraId="36EA36C1">
      <w:pPr>
        <w:spacing w:line="360" w:lineRule="auto"/>
        <w:ind w:left="312" w:hanging="312" w:hangingChars="130"/>
      </w:pPr>
      <w:r>
        <w:rPr>
          <w:rFonts w:hint="eastAsia"/>
          <w:sz w:val="24"/>
          <w:szCs w:val="24"/>
        </w:rPr>
        <w:t>分析该林区潜在的柽柳入侵天然林的危害．</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28112">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9C"/>
    <w:rsid w:val="00427E9C"/>
    <w:rsid w:val="00A1323F"/>
    <w:rsid w:val="7A407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2109</Words>
  <Characters>2182</Characters>
  <Lines>0</Lines>
  <Paragraphs>0</Paragraphs>
  <TotalTime>4</TotalTime>
  <ScaleCrop>false</ScaleCrop>
  <LinksUpToDate>false</LinksUpToDate>
  <CharactersWithSpaces>2267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2025-12-26T23:51:23Z</dcterms:created>
  <dc:creator>窑炉</dc:creator>
  <cp:lastModifiedBy>WPS_1714958404</cp:lastModifiedBy>
  <cp:lastPrinted>2025-12-26T23:57:33Z</cp:lastPrinted>
  <dcterms:modified xsi:type="dcterms:W3CDTF">2025-12-26T23:58:22Z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eyJoZGlkIjoiMDgxMmQ5MDE1ODc0YTIxYTlhNWIwNDJkOTc5NjdiM2QiLCJ1c2VySWQiOiIxNTk4MTE1ODMzIn0=</vt:lpwstr>
  </property>
  <property fmtid="{D5CDD505-2E9C-101B-9397-08002B2CF9AE}" pid="3" name="KSOProductBuildVer">
    <vt:lpwstr>2052-12.1.0.24034</vt:lpwstr>
  </property>
  <property fmtid="{D5CDD505-2E9C-101B-9397-08002B2CF9AE}" pid="4" name="ICV">
    <vt:lpwstr>65906F1A39474D60B2A0ACD128B62766_12</vt:lpwstr>
  </property>
</Properties>
</file>