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F80D79" w14:paraId="44D4C5AF" w14:textId="77777777">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11010900</wp:posOffset>
            </wp:positionH>
            <wp:positionV relativeFrom="topMargin">
              <wp:posOffset>11404600</wp:posOffset>
            </wp:positionV>
            <wp:extent cx="279400" cy="3048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
                    <a:stretch>
                      <a:fillRect/>
                    </a:stretch>
                  </pic:blipFill>
                  <pic:spPr>
                    <a:xfrm>
                      <a:off x="0" y="0"/>
                      <a:ext cx="279400" cy="304800"/>
                    </a:xfrm>
                    <a:prstGeom prst="rect">
                      <a:avLst/>
                    </a:prstGeom>
                  </pic:spPr>
                </pic:pic>
              </a:graphicData>
            </a:graphic>
          </wp:anchor>
        </w:drawing>
      </w:r>
      <w:r>
        <w:rPr>
          <w:rFonts w:ascii="宋体" w:hAnsi="宋体"/>
          <w:b/>
          <w:sz w:val="32"/>
        </w:rPr>
        <w:t>山东省2020年普通高中学业水平等级考试</w:t>
      </w:r>
    </w:p>
    <w:p w:rsidR="00F80D79" w14:paraId="31B0A23E" w14:textId="77777777">
      <w:pPr>
        <w:spacing w:line="360" w:lineRule="auto"/>
        <w:jc w:val="center"/>
        <w:textAlignment w:val="center"/>
        <w:rPr>
          <w:rFonts w:ascii="宋体" w:hAnsi="宋体"/>
          <w:b/>
          <w:sz w:val="32"/>
        </w:rPr>
      </w:pPr>
      <w:r>
        <w:rPr>
          <w:rFonts w:ascii="宋体" w:hAnsi="宋体"/>
          <w:b/>
          <w:sz w:val="32"/>
        </w:rPr>
        <w:t>历史</w:t>
      </w:r>
    </w:p>
    <w:p w:rsidR="00F80D79" w14:paraId="604CEBEE" w14:textId="77777777">
      <w:pPr>
        <w:spacing w:line="360" w:lineRule="auto"/>
        <w:jc w:val="left"/>
        <w:textAlignment w:val="center"/>
        <w:rPr>
          <w:rFonts w:ascii="宋体" w:hAnsi="宋体"/>
          <w:b/>
          <w:sz w:val="24"/>
        </w:rPr>
      </w:pPr>
      <w:r>
        <w:rPr>
          <w:rFonts w:ascii="宋体" w:hAnsi="宋体"/>
          <w:b/>
          <w:sz w:val="24"/>
        </w:rPr>
        <w:t>注意事项:</w:t>
      </w:r>
    </w:p>
    <w:p w:rsidR="00F80D79" w14:paraId="0203E746" w14:textId="77777777">
      <w:pPr>
        <w:spacing w:line="360" w:lineRule="auto"/>
        <w:jc w:val="left"/>
        <w:textAlignment w:val="center"/>
        <w:rPr>
          <w:rFonts w:ascii="宋体" w:hAnsi="宋体"/>
          <w:b/>
          <w:sz w:val="24"/>
        </w:rPr>
      </w:pPr>
      <w:r>
        <w:rPr>
          <w:rFonts w:ascii="宋体" w:hAnsi="宋体"/>
          <w:b/>
          <w:sz w:val="24"/>
        </w:rPr>
        <w:t>1．答卷前，考生务必将自己的姓名、考生号等填写在答题卡和试卷指定位置。</w:t>
      </w:r>
    </w:p>
    <w:p w:rsidR="00F80D79" w14:paraId="6ACC2BCA" w14:textId="77777777">
      <w:pPr>
        <w:spacing w:line="360" w:lineRule="auto"/>
        <w:jc w:val="left"/>
        <w:textAlignment w:val="center"/>
        <w:rPr>
          <w:rFonts w:ascii="宋体" w:hAnsi="宋体"/>
          <w:b/>
          <w:sz w:val="24"/>
        </w:rPr>
      </w:pPr>
      <w:r>
        <w:rPr>
          <w:rFonts w:ascii="宋体" w:hAnsi="宋体"/>
          <w:b/>
          <w:sz w:val="24"/>
        </w:rPr>
        <w:t>2．回答选择题时，选出每小题答案后，用铅笔把答题卡上对应题目的答案标号涂黑。如需改动，用橡皮擦干净后，再选涂其他答案标号。回答非选择题时，将答案写在答题卡上。写在本试卷上无效。</w:t>
      </w:r>
    </w:p>
    <w:p w:rsidR="00F80D79" w14:paraId="35B8C98A" w14:textId="77777777">
      <w:pPr>
        <w:spacing w:line="360" w:lineRule="auto"/>
        <w:jc w:val="left"/>
        <w:textAlignment w:val="center"/>
        <w:rPr>
          <w:rFonts w:ascii="宋体" w:hAnsi="宋体"/>
          <w:b/>
          <w:sz w:val="24"/>
        </w:rPr>
      </w:pPr>
      <w:r>
        <w:rPr>
          <w:rFonts w:ascii="宋体" w:hAnsi="宋体"/>
          <w:b/>
          <w:sz w:val="24"/>
        </w:rPr>
        <w:t>3．考试结束后，将本试卷和答题卡一并交回。</w:t>
      </w:r>
    </w:p>
    <w:p w:rsidR="00F80D79" w14:paraId="0D1885EF" w14:textId="77777777">
      <w:pPr>
        <w:spacing w:line="360" w:lineRule="auto"/>
        <w:jc w:val="left"/>
        <w:textAlignment w:val="center"/>
        <w:rPr>
          <w:rFonts w:ascii="宋体" w:hAnsi="宋体"/>
          <w:b/>
          <w:sz w:val="24"/>
        </w:rPr>
      </w:pPr>
      <w:r>
        <w:rPr>
          <w:rFonts w:ascii="宋体" w:hAnsi="宋体"/>
          <w:b/>
          <w:sz w:val="24"/>
        </w:rPr>
        <w:t>一、选择题</w:t>
      </w:r>
    </w:p>
    <w:p w:rsidR="00F80D79" w14:paraId="00D6CA4A" w14:textId="77777777">
      <w:pPr>
        <w:spacing w:line="360" w:lineRule="auto"/>
        <w:jc w:val="left"/>
        <w:textAlignment w:val="center"/>
        <w:rPr>
          <w:rFonts w:ascii="宋体" w:hAnsi="宋体"/>
        </w:rPr>
      </w:pPr>
      <w:r>
        <w:t xml:space="preserve">1. </w:t>
      </w:r>
      <w:r>
        <w:rPr>
          <w:rFonts w:ascii="宋体" w:hAnsi="宋体"/>
        </w:rPr>
        <w:t>战国时期，孟子认为“无礼义，则上下乱”，韩非子认为“义者，君臣上下之事”。他们所说“义”的实质是</w:t>
      </w:r>
    </w:p>
    <w:p w:rsidR="00F80D79" w14:paraId="4B1B2FA8" w14:textId="77777777">
      <w:pPr>
        <w:tabs>
          <w:tab w:val="left" w:pos="4873"/>
        </w:tabs>
        <w:spacing w:line="360" w:lineRule="auto"/>
        <w:jc w:val="left"/>
        <w:textAlignment w:val="center"/>
        <w:rPr>
          <w:rFonts w:ascii="宋体" w:hAnsi="宋体"/>
        </w:rPr>
      </w:pPr>
      <w:r w:rsidRPr="00BE1BCD">
        <w:rPr>
          <w:rFonts w:hint="eastAsia"/>
        </w:rPr>
        <w:t xml:space="preserve">A. </w:t>
      </w:r>
      <w:r w:rsidR="007E60E0">
        <w:rPr>
          <w:rFonts w:ascii="宋体" w:hAnsi="宋体"/>
        </w:rPr>
        <w:t>中央集权政治的准则</w:t>
      </w:r>
      <w:r w:rsidRPr="00BE1BCD">
        <w:rPr>
          <w:rFonts w:hint="eastAsia"/>
        </w:rPr>
        <w:tab/>
        <w:t xml:space="preserve">B. </w:t>
      </w:r>
      <w:r w:rsidR="007E60E0">
        <w:rPr>
          <w:rFonts w:ascii="宋体" w:hAnsi="宋体"/>
        </w:rPr>
        <w:t>衡量道德修养的标准</w:t>
      </w:r>
    </w:p>
    <w:p w:rsidR="00F80D79" w14:paraId="6D001167" w14:textId="77777777">
      <w:pPr>
        <w:tabs>
          <w:tab w:val="left" w:pos="4873"/>
        </w:tabs>
        <w:spacing w:line="360" w:lineRule="auto"/>
        <w:jc w:val="left"/>
        <w:textAlignment w:val="center"/>
        <w:rPr>
          <w:rFonts w:ascii="宋体" w:hAnsi="宋体"/>
          <w:color w:val="000000"/>
        </w:rPr>
      </w:pPr>
      <w:r w:rsidRPr="00BE1BCD">
        <w:rPr>
          <w:rFonts w:hint="eastAsia"/>
        </w:rPr>
        <w:t xml:space="preserve">C. </w:t>
      </w:r>
      <w:r w:rsidR="007E60E0">
        <w:rPr>
          <w:rFonts w:ascii="宋体" w:hAnsi="宋体"/>
        </w:rPr>
        <w:t>统治阶层的行为规范</w:t>
      </w:r>
      <w:r w:rsidRPr="00BE1BCD">
        <w:rPr>
          <w:rFonts w:hint="eastAsia"/>
        </w:rPr>
        <w:tab/>
        <w:t xml:space="preserve">D. </w:t>
      </w:r>
      <w:r w:rsidR="007E60E0">
        <w:rPr>
          <w:rFonts w:ascii="宋体" w:hAnsi="宋体"/>
        </w:rPr>
        <w:t>维护等级秩序的工具</w:t>
      </w:r>
    </w:p>
    <w:p w:rsidR="00F80D79" w14:paraId="36A88BC3" w14:textId="77777777">
      <w:pPr>
        <w:spacing w:line="360" w:lineRule="auto"/>
        <w:textAlignment w:val="center"/>
        <w:rPr>
          <w:rFonts w:hint="eastAsia"/>
          <w:color w:val="2E75B6"/>
        </w:rPr>
      </w:pPr>
      <w:r>
        <w:rPr>
          <w:color w:val="2E75B6"/>
        </w:rPr>
        <w:t>【</w:t>
      </w:r>
      <w:r>
        <w:rPr>
          <w:color w:val="2E75B6"/>
        </w:rPr>
        <w:t>1</w:t>
      </w:r>
      <w:r>
        <w:rPr>
          <w:color w:val="2E75B6"/>
        </w:rPr>
        <w:t>题答案】</w:t>
      </w:r>
    </w:p>
    <w:p w:rsidR="00F80D79" w14:paraId="7B068EAE" w14:textId="77777777">
      <w:pPr>
        <w:spacing w:line="360" w:lineRule="auto"/>
        <w:textAlignment w:val="center"/>
        <w:rPr>
          <w:rFonts w:hint="eastAsia"/>
          <w:color w:val="000000"/>
        </w:rPr>
      </w:pPr>
      <w:r>
        <w:rPr>
          <w:color w:val="2E75B6"/>
        </w:rPr>
        <w:t>【答案】</w:t>
      </w:r>
      <w:r>
        <w:rPr>
          <w:color w:val="000000"/>
        </w:rPr>
        <w:t>D</w:t>
      </w:r>
    </w:p>
    <w:p w:rsidR="00F80D79" w14:paraId="459C970E" w14:textId="77777777">
      <w:pPr>
        <w:spacing w:line="360" w:lineRule="auto"/>
        <w:textAlignment w:val="center"/>
        <w:rPr>
          <w:rFonts w:hint="eastAsia"/>
          <w:color w:val="000000"/>
        </w:rPr>
      </w:pPr>
      <w:r>
        <w:rPr>
          <w:color w:val="2E75B6"/>
        </w:rPr>
        <w:t>【解析】</w:t>
      </w:r>
    </w:p>
    <w:p w:rsidR="00F80D79" w14:paraId="235BD904" w14:textId="77777777">
      <w:pPr>
        <w:spacing w:line="360" w:lineRule="auto"/>
        <w:textAlignment w:val="center"/>
        <w:rPr>
          <w:rFonts w:hint="eastAsia"/>
          <w:color w:val="000000"/>
        </w:rPr>
      </w:pPr>
      <w:r>
        <w:rPr>
          <w:color w:val="000000"/>
        </w:rPr>
        <w:t>【详解】根据题意可知，孟子认为有了礼义能稳定社会</w:t>
      </w:r>
      <w:r>
        <w:rPr>
          <w:noProof/>
          <w:color w:val="000000"/>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color w:val="000000"/>
        </w:rPr>
        <w:t>上下秩序，韩非子认为义能够维护君臣之间秩序，由此可知他们都认为义能够起到稳定秩序，维护等级的作用，故选</w:t>
      </w:r>
      <w:r>
        <w:rPr>
          <w:color w:val="000000"/>
        </w:rPr>
        <w:t>D</w:t>
      </w:r>
      <w:r>
        <w:rPr>
          <w:color w:val="000000"/>
        </w:rPr>
        <w:t>；战国时期中央集权尚未形成，所以他们所说的义不是中央集权政治的准则，排除</w:t>
      </w:r>
      <w:r>
        <w:rPr>
          <w:color w:val="000000"/>
        </w:rPr>
        <w:t>A</w:t>
      </w:r>
      <w:r>
        <w:rPr>
          <w:color w:val="000000"/>
        </w:rPr>
        <w:t>；他们所说的义是维护等级秩序的工具，而不是侧重于道德层面，排除</w:t>
      </w:r>
      <w:r>
        <w:rPr>
          <w:color w:val="000000"/>
        </w:rPr>
        <w:t>B</w:t>
      </w:r>
      <w:r>
        <w:rPr>
          <w:color w:val="000000"/>
        </w:rPr>
        <w:t>；义不仅仅用来规范统治阶层行为，也涉及到被统治阶层，排除</w:t>
      </w:r>
      <w:r>
        <w:rPr>
          <w:color w:val="000000"/>
        </w:rPr>
        <w:t>C</w:t>
      </w:r>
      <w:r>
        <w:rPr>
          <w:color w:val="000000"/>
        </w:rPr>
        <w:t>。故选</w:t>
      </w:r>
      <w:r>
        <w:rPr>
          <w:color w:val="000000"/>
        </w:rPr>
        <w:t>D</w:t>
      </w:r>
      <w:r>
        <w:rPr>
          <w:color w:val="000000"/>
        </w:rPr>
        <w:t>。</w:t>
      </w:r>
    </w:p>
    <w:p w:rsidR="00F80D79" w14:paraId="15A13BA2" w14:textId="77777777">
      <w:pPr>
        <w:spacing w:line="360" w:lineRule="auto"/>
        <w:jc w:val="left"/>
        <w:textAlignment w:val="center"/>
        <w:rPr>
          <w:rFonts w:ascii="宋体" w:hAnsi="宋体"/>
          <w:color w:val="000000"/>
        </w:rPr>
      </w:pPr>
      <w:r>
        <w:rPr>
          <w:color w:val="000000"/>
        </w:rPr>
        <w:t xml:space="preserve">2. </w:t>
      </w:r>
      <w:r>
        <w:rPr>
          <w:rFonts w:ascii="宋体" w:hAnsi="宋体"/>
          <w:color w:val="000000"/>
        </w:rPr>
        <w:t>先秦至西汉前期，山东东部地区得“鱼盐之利”，总体上是商业活跃的地方。西汉中期以后，这一地区的商人活动开始步入低谷。这是由于西汉政府</w:t>
      </w:r>
    </w:p>
    <w:p w:rsidR="00F80D79" w14:paraId="65796CC6"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重视关中地区经济发展</w:t>
      </w:r>
      <w:r>
        <w:rPr>
          <w:color w:val="000000"/>
        </w:rPr>
        <w:tab/>
        <w:t xml:space="preserve">B. </w:t>
      </w:r>
      <w:r>
        <w:rPr>
          <w:rFonts w:ascii="宋体" w:hAnsi="宋体"/>
          <w:color w:val="000000"/>
        </w:rPr>
        <w:t>强化了经济控制</w:t>
      </w:r>
    </w:p>
    <w:p w:rsidR="00F80D79" w14:paraId="7E4EC73C"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开通了丝路贸易</w:t>
      </w:r>
      <w:r>
        <w:rPr>
          <w:color w:val="000000"/>
        </w:rPr>
        <w:tab/>
        <w:t xml:space="preserve">D. </w:t>
      </w:r>
      <w:r>
        <w:rPr>
          <w:rFonts w:ascii="宋体" w:hAnsi="宋体"/>
          <w:color w:val="000000"/>
        </w:rPr>
        <w:t>以儒家义利观教化百姓</w:t>
      </w:r>
    </w:p>
    <w:p w:rsidR="00F80D79" w14:paraId="2F3E4ACC" w14:textId="77777777">
      <w:pPr>
        <w:spacing w:line="360" w:lineRule="auto"/>
        <w:textAlignment w:val="center"/>
        <w:rPr>
          <w:rFonts w:hint="eastAsia"/>
          <w:color w:val="2E75B6"/>
        </w:rPr>
      </w:pPr>
      <w:r>
        <w:rPr>
          <w:color w:val="2E75B6"/>
        </w:rPr>
        <w:t>【</w:t>
      </w:r>
      <w:r>
        <w:rPr>
          <w:color w:val="2E75B6"/>
        </w:rPr>
        <w:t>2</w:t>
      </w:r>
      <w:r>
        <w:rPr>
          <w:color w:val="2E75B6"/>
        </w:rPr>
        <w:t>题答案】</w:t>
      </w:r>
    </w:p>
    <w:p w:rsidR="00F80D79" w14:paraId="03C853A6" w14:textId="77777777">
      <w:pPr>
        <w:spacing w:line="360" w:lineRule="auto"/>
        <w:textAlignment w:val="center"/>
        <w:rPr>
          <w:rFonts w:hint="eastAsia"/>
          <w:color w:val="000000"/>
        </w:rPr>
      </w:pPr>
      <w:r>
        <w:rPr>
          <w:color w:val="2E75B6"/>
        </w:rPr>
        <w:t>【答案】</w:t>
      </w:r>
      <w:r>
        <w:rPr>
          <w:color w:val="000000"/>
        </w:rPr>
        <w:t>B</w:t>
      </w:r>
    </w:p>
    <w:p w:rsidR="00F80D79" w14:paraId="373DAB1F" w14:textId="77777777">
      <w:pPr>
        <w:spacing w:line="360" w:lineRule="auto"/>
        <w:textAlignment w:val="center"/>
        <w:rPr>
          <w:rFonts w:hint="eastAsia"/>
          <w:color w:val="000000"/>
        </w:rPr>
      </w:pPr>
      <w:r>
        <w:rPr>
          <w:color w:val="2E75B6"/>
        </w:rPr>
        <w:t>【解析】</w:t>
      </w:r>
    </w:p>
    <w:p w:rsidR="00F80D79" w14:paraId="53DA975B" w14:textId="77777777">
      <w:pPr>
        <w:spacing w:line="360" w:lineRule="auto"/>
        <w:textAlignment w:val="center"/>
        <w:rPr>
          <w:rFonts w:hint="eastAsia"/>
          <w:color w:val="000000"/>
        </w:rPr>
      </w:pPr>
      <w:r>
        <w:rPr>
          <w:color w:val="000000"/>
        </w:rPr>
        <w:t>【详解】山东东部地区由西汉以前的商业活跃到西汉中期以后步入低谷，结合所学内容可知这种变化主要是汉王朝实行重农抑商、盐铁官营等政策有关，这些政策抑制了民间商业活动，强化了政府对经济的控制，导致了商人活动开始步入低谷，故选</w:t>
      </w:r>
      <w:r>
        <w:rPr>
          <w:color w:val="000000"/>
        </w:rPr>
        <w:t>B</w:t>
      </w:r>
      <w:r>
        <w:rPr>
          <w:color w:val="000000"/>
        </w:rPr>
        <w:t>；重视关中地区不一定就要导致山东东部商业活动步入低谷，排除</w:t>
      </w:r>
      <w:r>
        <w:rPr>
          <w:color w:val="000000"/>
        </w:rPr>
        <w:t>A</w:t>
      </w:r>
      <w:r>
        <w:rPr>
          <w:color w:val="000000"/>
        </w:rPr>
        <w:t>；</w:t>
      </w:r>
      <w:r>
        <w:rPr>
          <w:color w:val="000000"/>
        </w:rPr>
        <w:t>开通丝路贸易应该有利于相关的商业活动活跃，排除</w:t>
      </w:r>
      <w:r>
        <w:rPr>
          <w:color w:val="000000"/>
        </w:rPr>
        <w:t>C</w:t>
      </w:r>
      <w:r>
        <w:rPr>
          <w:color w:val="000000"/>
        </w:rPr>
        <w:t>；以儒家义利观教化百姓和商业活动的变化没有直接关系，排除</w:t>
      </w:r>
      <w:r>
        <w:rPr>
          <w:color w:val="000000"/>
        </w:rPr>
        <w:t>D</w:t>
      </w:r>
      <w:r>
        <w:rPr>
          <w:color w:val="000000"/>
        </w:rPr>
        <w:t>。</w:t>
      </w:r>
    </w:p>
    <w:p w:rsidR="00F80D79" w14:paraId="03ED68C3" w14:textId="77777777">
      <w:pPr>
        <w:spacing w:line="360" w:lineRule="auto"/>
        <w:jc w:val="left"/>
        <w:textAlignment w:val="center"/>
        <w:rPr>
          <w:rFonts w:ascii="宋体" w:hAnsi="宋体"/>
          <w:color w:val="000000"/>
        </w:rPr>
      </w:pPr>
      <w:r>
        <w:rPr>
          <w:color w:val="000000"/>
        </w:rPr>
        <w:t xml:space="preserve">3. </w:t>
      </w:r>
      <w:r>
        <w:rPr>
          <w:rFonts w:ascii="宋体" w:hAnsi="宋体"/>
          <w:color w:val="000000"/>
        </w:rPr>
        <w:t>如表为唐代翰林学士的起源和演进概况。它反映了唐代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55"/>
        <w:gridCol w:w="8175"/>
      </w:tblGrid>
      <w:tr w14:paraId="772020B6"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45D8A721" w14:textId="77777777">
            <w:pPr>
              <w:spacing w:line="360" w:lineRule="auto"/>
              <w:jc w:val="left"/>
              <w:textAlignment w:val="center"/>
              <w:rPr>
                <w:rFonts w:ascii="宋体" w:hAnsi="宋体"/>
                <w:color w:val="000000"/>
              </w:rPr>
            </w:pPr>
            <w:r>
              <w:rPr>
                <w:rFonts w:ascii="宋体" w:hAnsi="宋体"/>
                <w:color w:val="000000"/>
              </w:rPr>
              <w:t>时期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23906FDC" w14:textId="77777777">
            <w:pPr>
              <w:spacing w:line="360" w:lineRule="auto"/>
              <w:jc w:val="left"/>
              <w:textAlignment w:val="center"/>
              <w:rPr>
                <w:rFonts w:ascii="宋体" w:hAnsi="宋体"/>
                <w:color w:val="000000"/>
              </w:rPr>
            </w:pPr>
            <w:r>
              <w:rPr>
                <w:rFonts w:ascii="宋体" w:hAnsi="宋体"/>
                <w:color w:val="000000"/>
              </w:rPr>
              <w:t>概况</w:t>
            </w:r>
          </w:p>
        </w:tc>
      </w:tr>
      <w:tr w14:paraId="05266077"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2693E57F" w14:textId="77777777">
            <w:pPr>
              <w:spacing w:line="360" w:lineRule="auto"/>
              <w:jc w:val="left"/>
              <w:textAlignment w:val="center"/>
              <w:rPr>
                <w:rFonts w:ascii="宋体" w:hAnsi="宋体"/>
                <w:color w:val="000000"/>
              </w:rPr>
            </w:pPr>
            <w:r>
              <w:rPr>
                <w:rFonts w:ascii="宋体" w:hAnsi="宋体"/>
                <w:color w:val="000000"/>
              </w:rPr>
              <w:t>高祖、太宗时期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12D80AE3" w14:textId="77777777">
            <w:pPr>
              <w:spacing w:line="360" w:lineRule="auto"/>
              <w:jc w:val="left"/>
              <w:textAlignment w:val="center"/>
              <w:rPr>
                <w:rFonts w:ascii="宋体" w:hAnsi="宋体"/>
                <w:color w:val="000000"/>
              </w:rPr>
            </w:pPr>
            <w:r>
              <w:rPr>
                <w:rFonts w:ascii="宋体" w:hAnsi="宋体"/>
                <w:color w:val="000000"/>
              </w:rPr>
              <w:t>设立文学馆，弘文馆等学士，备君主顾问</w:t>
            </w:r>
          </w:p>
        </w:tc>
      </w:tr>
      <w:tr w14:paraId="72C386F2"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2C4F58F9" w14:textId="77777777">
            <w:pPr>
              <w:spacing w:line="360" w:lineRule="auto"/>
              <w:jc w:val="left"/>
              <w:textAlignment w:val="center"/>
              <w:rPr>
                <w:rFonts w:ascii="宋体" w:hAnsi="宋体"/>
                <w:color w:val="000000"/>
              </w:rPr>
            </w:pPr>
            <w:r>
              <w:rPr>
                <w:rFonts w:ascii="宋体" w:hAnsi="宋体"/>
                <w:color w:val="000000"/>
              </w:rPr>
              <w:t>高宗、武后时期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7B151495" w14:textId="77777777">
            <w:pPr>
              <w:spacing w:line="360" w:lineRule="auto"/>
              <w:jc w:val="left"/>
              <w:textAlignment w:val="center"/>
              <w:rPr>
                <w:rFonts w:ascii="宋体" w:hAnsi="宋体"/>
                <w:color w:val="000000"/>
              </w:rPr>
            </w:pPr>
            <w:r>
              <w:rPr>
                <w:rFonts w:ascii="宋体" w:hAnsi="宋体"/>
                <w:color w:val="000000"/>
              </w:rPr>
              <w:t>学士开始参与决策事务</w:t>
            </w:r>
          </w:p>
        </w:tc>
      </w:tr>
      <w:tr w14:paraId="5E3137FA"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521CE4A1" w14:textId="77777777">
            <w:pPr>
              <w:spacing w:line="360" w:lineRule="auto"/>
              <w:jc w:val="left"/>
              <w:textAlignment w:val="center"/>
              <w:rPr>
                <w:rFonts w:ascii="宋体" w:hAnsi="宋体"/>
                <w:color w:val="000000"/>
              </w:rPr>
            </w:pPr>
            <w:r>
              <w:rPr>
                <w:rFonts w:ascii="宋体" w:hAnsi="宋体"/>
                <w:color w:val="000000"/>
              </w:rPr>
              <w:t>玄宗时期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397BD1ED" w14:textId="77777777">
            <w:pPr>
              <w:spacing w:line="360" w:lineRule="auto"/>
              <w:jc w:val="left"/>
              <w:textAlignment w:val="center"/>
              <w:rPr>
                <w:rFonts w:ascii="宋体" w:hAnsi="宋体"/>
                <w:color w:val="000000"/>
              </w:rPr>
            </w:pPr>
            <w:r>
              <w:rPr>
                <w:rFonts w:ascii="宋体" w:hAnsi="宋体"/>
                <w:color w:val="000000"/>
              </w:rPr>
              <w:t>开开元初，设翰林待诏，后改为翰林学士，建立学士院，专掌最机密的诏令起草，正式参与朝政决策</w:t>
            </w:r>
          </w:p>
        </w:tc>
      </w:tr>
    </w:tbl>
    <w:p w:rsidR="00F80D79" w14:paraId="213D6B95" w14:textId="77777777">
      <w:pPr>
        <w:spacing w:line="360" w:lineRule="auto"/>
        <w:jc w:val="left"/>
        <w:textAlignment w:val="center"/>
        <w:rPr>
          <w:rFonts w:hint="eastAsia"/>
          <w:color w:val="000000"/>
        </w:rPr>
      </w:pPr>
    </w:p>
    <w:p w:rsidR="00F80D79" w14:paraId="4C54ECF9"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翰林学士逐渐控制了决策权</w:t>
      </w:r>
      <w:r>
        <w:rPr>
          <w:color w:val="000000"/>
        </w:rPr>
        <w:tab/>
        <w:t xml:space="preserve">B. </w:t>
      </w:r>
      <w:r>
        <w:rPr>
          <w:rFonts w:ascii="宋体" w:hAnsi="宋体"/>
          <w:color w:val="000000"/>
        </w:rPr>
        <w:t>文官地位日益提高</w:t>
      </w:r>
    </w:p>
    <w:p w:rsidR="00F80D79" w14:paraId="7113EEFC"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三省六部制渐趋成熟</w:t>
      </w:r>
      <w:r>
        <w:rPr>
          <w:color w:val="000000"/>
        </w:rPr>
        <w:tab/>
        <w:t xml:space="preserve">D. </w:t>
      </w:r>
      <w:r>
        <w:rPr>
          <w:rFonts w:ascii="宋体" w:hAnsi="宋体"/>
          <w:color w:val="000000"/>
        </w:rPr>
        <w:t>朝廷内部权力的再分配</w:t>
      </w:r>
    </w:p>
    <w:p w:rsidR="00F80D79" w14:paraId="24C43448" w14:textId="77777777">
      <w:pPr>
        <w:spacing w:line="360" w:lineRule="auto"/>
        <w:textAlignment w:val="center"/>
        <w:rPr>
          <w:rFonts w:hint="eastAsia"/>
          <w:color w:val="2E75B6"/>
        </w:rPr>
      </w:pPr>
      <w:r>
        <w:rPr>
          <w:color w:val="2E75B6"/>
        </w:rPr>
        <w:t>【</w:t>
      </w:r>
      <w:r>
        <w:rPr>
          <w:color w:val="2E75B6"/>
        </w:rPr>
        <w:t>3</w:t>
      </w:r>
      <w:r>
        <w:rPr>
          <w:color w:val="2E75B6"/>
        </w:rPr>
        <w:t>题答案】</w:t>
      </w:r>
    </w:p>
    <w:p w:rsidR="00F80D79" w14:paraId="16167604" w14:textId="77777777">
      <w:pPr>
        <w:spacing w:line="360" w:lineRule="auto"/>
        <w:textAlignment w:val="center"/>
        <w:rPr>
          <w:rFonts w:hint="eastAsia"/>
          <w:color w:val="000000"/>
        </w:rPr>
      </w:pPr>
      <w:r>
        <w:rPr>
          <w:color w:val="2E75B6"/>
        </w:rPr>
        <w:t>【答案】</w:t>
      </w:r>
      <w:r>
        <w:rPr>
          <w:color w:val="000000"/>
        </w:rPr>
        <w:t>D</w:t>
      </w:r>
    </w:p>
    <w:p w:rsidR="00F80D79" w14:paraId="76BA3258" w14:textId="77777777">
      <w:pPr>
        <w:spacing w:line="360" w:lineRule="auto"/>
        <w:textAlignment w:val="center"/>
        <w:rPr>
          <w:rFonts w:hint="eastAsia"/>
          <w:color w:val="000000"/>
        </w:rPr>
      </w:pPr>
      <w:r>
        <w:rPr>
          <w:color w:val="2E75B6"/>
        </w:rPr>
        <w:t>【解析】</w:t>
      </w:r>
    </w:p>
    <w:p w:rsidR="00F80D79" w14:paraId="602A5154" w14:textId="77777777">
      <w:pPr>
        <w:spacing w:line="360" w:lineRule="auto"/>
        <w:textAlignment w:val="center"/>
        <w:rPr>
          <w:rFonts w:hint="eastAsia"/>
          <w:color w:val="000000"/>
        </w:rPr>
      </w:pPr>
      <w:r>
        <w:rPr>
          <w:color w:val="000000"/>
        </w:rPr>
        <w:t>【详解】根据表格内容可知，唐代翰林学士由备君主顾问到开始参与决策再到专掌诏令起草，正式参与决策，说明翰林学士逐渐获得了决策国家事务的权力，成为决策集团的一分子，即在朝廷内部决策权力进行了重新分配，故选</w:t>
      </w:r>
      <w:r>
        <w:rPr>
          <w:color w:val="000000"/>
        </w:rPr>
        <w:t>D</w:t>
      </w:r>
      <w:r>
        <w:rPr>
          <w:color w:val="000000"/>
        </w:rPr>
        <w:t>；翰林学士是逐渐参与决策权力，决策权始终还是归皇帝所有，排除</w:t>
      </w:r>
      <w:r>
        <w:rPr>
          <w:color w:val="000000"/>
        </w:rPr>
        <w:t>A</w:t>
      </w:r>
      <w:r>
        <w:rPr>
          <w:color w:val="000000"/>
        </w:rPr>
        <w:t>；仅根据翰林学士地位的变化无法证明文官地位得到提高，排除</w:t>
      </w:r>
      <w:r>
        <w:rPr>
          <w:color w:val="000000"/>
        </w:rPr>
        <w:t>B</w:t>
      </w:r>
      <w:r>
        <w:rPr>
          <w:color w:val="000000"/>
        </w:rPr>
        <w:t>；三省六部制出现于南北朝时期，在唐前期就已经趋向成熟，排除</w:t>
      </w:r>
      <w:r>
        <w:rPr>
          <w:color w:val="000000"/>
        </w:rPr>
        <w:t>C</w:t>
      </w:r>
      <w:r>
        <w:rPr>
          <w:color w:val="000000"/>
        </w:rPr>
        <w:t>。故选</w:t>
      </w:r>
      <w:r>
        <w:rPr>
          <w:color w:val="000000"/>
        </w:rPr>
        <w:t>D</w:t>
      </w:r>
      <w:r>
        <w:rPr>
          <w:color w:val="000000"/>
        </w:rPr>
        <w:t>。</w:t>
      </w:r>
    </w:p>
    <w:p w:rsidR="00F80D79" w14:paraId="527EEAFE" w14:textId="77777777">
      <w:pPr>
        <w:spacing w:line="360" w:lineRule="auto"/>
        <w:jc w:val="left"/>
        <w:textAlignment w:val="center"/>
        <w:rPr>
          <w:rFonts w:ascii="宋体" w:hAnsi="宋体"/>
          <w:color w:val="000000"/>
        </w:rPr>
      </w:pPr>
      <w:r>
        <w:rPr>
          <w:color w:val="000000"/>
        </w:rPr>
        <w:t xml:space="preserve">4. </w:t>
      </w:r>
      <w:r>
        <w:rPr>
          <w:rFonts w:ascii="宋体" w:hAnsi="宋体"/>
          <w:color w:val="000000"/>
        </w:rPr>
        <w:t>王安石在变法中“募饥民修水利”，以“赈救食力之农”“兴陂塘沟港之废”。与“煮粥赈灾”“开仓放粮”等赈灾方式相比，王安石此举力图</w:t>
      </w:r>
    </w:p>
    <w:p w:rsidR="00F80D79" w14:paraId="6A09E631"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尽量减轻政府的救灾负担</w:t>
      </w:r>
      <w:r>
        <w:rPr>
          <w:color w:val="000000"/>
        </w:rPr>
        <w:tab/>
        <w:t xml:space="preserve">B. </w:t>
      </w:r>
      <w:r>
        <w:rPr>
          <w:rFonts w:ascii="宋体" w:hAnsi="宋体"/>
          <w:color w:val="000000"/>
        </w:rPr>
        <w:t>稳定灾区的社会秩序</w:t>
      </w:r>
    </w:p>
    <w:p w:rsidR="00F80D79" w14:paraId="18D0D06D"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从长远上解决灾民生计问题</w:t>
      </w:r>
      <w:r>
        <w:rPr>
          <w:color w:val="000000"/>
        </w:rPr>
        <w:tab/>
        <w:t xml:space="preserve">D. </w:t>
      </w:r>
      <w:r>
        <w:rPr>
          <w:rFonts w:ascii="宋体" w:hAnsi="宋体"/>
          <w:color w:val="000000"/>
        </w:rPr>
        <w:t>建立政府抗灾救荒体系</w:t>
      </w:r>
    </w:p>
    <w:p w:rsidR="00F80D79" w14:paraId="1DD8AB49" w14:textId="77777777">
      <w:pPr>
        <w:spacing w:line="360" w:lineRule="auto"/>
        <w:textAlignment w:val="center"/>
        <w:rPr>
          <w:rFonts w:hint="eastAsia"/>
          <w:color w:val="2E75B6"/>
        </w:rPr>
      </w:pPr>
      <w:r>
        <w:rPr>
          <w:color w:val="2E75B6"/>
        </w:rPr>
        <w:t>【</w:t>
      </w:r>
      <w:r>
        <w:rPr>
          <w:color w:val="2E75B6"/>
        </w:rPr>
        <w:t>4</w:t>
      </w:r>
      <w:r>
        <w:rPr>
          <w:color w:val="2E75B6"/>
        </w:rPr>
        <w:t>题答案】</w:t>
      </w:r>
    </w:p>
    <w:p w:rsidR="00F80D79" w14:paraId="1C2FC027" w14:textId="77777777">
      <w:pPr>
        <w:spacing w:line="360" w:lineRule="auto"/>
        <w:textAlignment w:val="center"/>
        <w:rPr>
          <w:rFonts w:hint="eastAsia"/>
          <w:color w:val="000000"/>
        </w:rPr>
      </w:pPr>
      <w:r>
        <w:rPr>
          <w:color w:val="2E75B6"/>
        </w:rPr>
        <w:t>【答案】</w:t>
      </w:r>
      <w:r>
        <w:rPr>
          <w:color w:val="000000"/>
        </w:rPr>
        <w:t>C</w:t>
      </w:r>
    </w:p>
    <w:p w:rsidR="00F80D79" w14:paraId="6EEB4738" w14:textId="77777777">
      <w:pPr>
        <w:spacing w:line="360" w:lineRule="auto"/>
        <w:textAlignment w:val="center"/>
        <w:rPr>
          <w:rFonts w:hint="eastAsia"/>
          <w:color w:val="000000"/>
        </w:rPr>
      </w:pPr>
      <w:r>
        <w:rPr>
          <w:color w:val="2E75B6"/>
        </w:rPr>
        <w:t>【解析】</w:t>
      </w:r>
    </w:p>
    <w:p w:rsidR="00F80D79" w14:paraId="5318323E" w14:textId="77777777">
      <w:pPr>
        <w:spacing w:line="360" w:lineRule="auto"/>
        <w:textAlignment w:val="center"/>
        <w:rPr>
          <w:rFonts w:hint="eastAsia"/>
          <w:color w:val="000000"/>
        </w:rPr>
      </w:pPr>
      <w:r>
        <w:rPr>
          <w:color w:val="000000"/>
        </w:rPr>
        <w:t>【详解】王安石通过招募饥民兴修水利的方式进行赈灾，一方面救济了灾民，另一方面也兴修了水利，同时</w:t>
      </w:r>
      <w:r>
        <w:rPr>
          <w:color w:val="000000"/>
        </w:rPr>
        <w:t>通过兴修水利也能恢复和促进农业发展，一定程度上减少灾害再次出现的可能，有利于从长远上解决灾民的生计问题，故选</w:t>
      </w:r>
      <w:r>
        <w:rPr>
          <w:color w:val="000000"/>
        </w:rPr>
        <w:t>C</w:t>
      </w:r>
      <w:r>
        <w:rPr>
          <w:color w:val="000000"/>
        </w:rPr>
        <w:t>；招募灾民兴修水利并不一定减轻政府的救灾负担，因为水利工程的修建，还有可能暂时增加政府的负担，排除</w:t>
      </w:r>
      <w:r>
        <w:rPr>
          <w:color w:val="000000"/>
        </w:rPr>
        <w:t>A</w:t>
      </w:r>
      <w:r>
        <w:rPr>
          <w:color w:val="000000"/>
        </w:rPr>
        <w:t>；招募灾民兴修水利和稳定灾区社会秩序之间没有必要联系，此举不一定有利于稳定灾区社会秩序，排除</w:t>
      </w:r>
      <w:r>
        <w:rPr>
          <w:color w:val="000000"/>
        </w:rPr>
        <w:t>B</w:t>
      </w:r>
      <w:r>
        <w:rPr>
          <w:color w:val="000000"/>
        </w:rPr>
        <w:t>；王安石的措施属于救灾措施，并没有建立和形成政府抗灾救荒体系，排除</w:t>
      </w:r>
      <w:r>
        <w:rPr>
          <w:color w:val="000000"/>
        </w:rPr>
        <w:t>D</w:t>
      </w:r>
      <w:r>
        <w:rPr>
          <w:color w:val="000000"/>
        </w:rPr>
        <w:t>。故选</w:t>
      </w:r>
      <w:r>
        <w:rPr>
          <w:color w:val="000000"/>
        </w:rPr>
        <w:t>C</w:t>
      </w:r>
      <w:r>
        <w:rPr>
          <w:color w:val="000000"/>
        </w:rPr>
        <w:t>。</w:t>
      </w:r>
    </w:p>
    <w:p w:rsidR="00F80D79" w14:paraId="624C5AF3" w14:textId="77777777">
      <w:pPr>
        <w:spacing w:line="360" w:lineRule="auto"/>
        <w:jc w:val="left"/>
        <w:textAlignment w:val="center"/>
        <w:rPr>
          <w:rFonts w:ascii="宋体" w:hAnsi="宋体"/>
          <w:color w:val="000000"/>
        </w:rPr>
      </w:pPr>
      <w:r>
        <w:rPr>
          <w:color w:val="000000"/>
        </w:rPr>
        <w:t xml:space="preserve">5. </w:t>
      </w:r>
      <w:r>
        <w:rPr>
          <w:rFonts w:ascii="宋体" w:hAnsi="宋体"/>
          <w:color w:val="000000"/>
        </w:rPr>
        <w:t>黄宗羲提出，古代圣王倡行“崇本抑末”，其中“抑末”是指禁绝与巫蛊、奇技淫巧等相关的无益于民生的工商业，而有利于民生的工商业皆属本业。他作出这一论断旨在</w:t>
      </w:r>
    </w:p>
    <w:p w:rsidR="00F80D79" w14:paraId="264A01BB"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表达对社会现实的不满</w:t>
      </w:r>
      <w:r>
        <w:rPr>
          <w:color w:val="000000"/>
        </w:rPr>
        <w:tab/>
        <w:t xml:space="preserve">B. </w:t>
      </w:r>
      <w:r>
        <w:rPr>
          <w:rFonts w:ascii="宋体" w:hAnsi="宋体"/>
          <w:color w:val="000000"/>
        </w:rPr>
        <w:t>论证变革经济政策的合理性</w:t>
      </w:r>
    </w:p>
    <w:p w:rsidR="00F80D79" w14:paraId="00313A87"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宣扬经世致用思想</w:t>
      </w:r>
      <w:r>
        <w:rPr>
          <w:color w:val="000000"/>
        </w:rPr>
        <w:tab/>
        <w:t xml:space="preserve">D. </w:t>
      </w:r>
      <w:r>
        <w:rPr>
          <w:rFonts w:ascii="宋体" w:hAnsi="宋体"/>
          <w:color w:val="000000"/>
        </w:rPr>
        <w:t>促进资本主义萌芽发展</w:t>
      </w:r>
    </w:p>
    <w:p w:rsidR="00F80D79" w14:paraId="7B9F0D7A" w14:textId="77777777">
      <w:pPr>
        <w:spacing w:line="360" w:lineRule="auto"/>
        <w:textAlignment w:val="center"/>
        <w:rPr>
          <w:rFonts w:hint="eastAsia"/>
          <w:color w:val="2E75B6"/>
        </w:rPr>
      </w:pPr>
      <w:r>
        <w:rPr>
          <w:color w:val="2E75B6"/>
        </w:rPr>
        <w:t>【</w:t>
      </w:r>
      <w:r>
        <w:rPr>
          <w:color w:val="2E75B6"/>
        </w:rPr>
        <w:t>5</w:t>
      </w:r>
      <w:r>
        <w:rPr>
          <w:color w:val="2E75B6"/>
        </w:rPr>
        <w:t>题答案】</w:t>
      </w:r>
    </w:p>
    <w:p w:rsidR="00F80D79" w14:paraId="1FD5099E" w14:textId="77777777">
      <w:pPr>
        <w:spacing w:line="360" w:lineRule="auto"/>
        <w:textAlignment w:val="center"/>
        <w:rPr>
          <w:rFonts w:hint="eastAsia"/>
          <w:color w:val="000000"/>
        </w:rPr>
      </w:pPr>
      <w:r>
        <w:rPr>
          <w:color w:val="2E75B6"/>
        </w:rPr>
        <w:t>【答案】</w:t>
      </w:r>
      <w:r>
        <w:rPr>
          <w:color w:val="000000"/>
        </w:rPr>
        <w:t>B</w:t>
      </w:r>
    </w:p>
    <w:p w:rsidR="00F80D79" w14:paraId="4ADEC3D8" w14:textId="77777777">
      <w:pPr>
        <w:spacing w:line="360" w:lineRule="auto"/>
        <w:textAlignment w:val="center"/>
        <w:rPr>
          <w:rFonts w:hint="eastAsia"/>
          <w:color w:val="000000"/>
        </w:rPr>
      </w:pPr>
      <w:r>
        <w:rPr>
          <w:color w:val="2E75B6"/>
        </w:rPr>
        <w:t>【解析】</w:t>
      </w:r>
    </w:p>
    <w:p w:rsidR="00F80D79" w14:paraId="5F0C2051" w14:textId="77777777">
      <w:pPr>
        <w:spacing w:line="360" w:lineRule="auto"/>
        <w:textAlignment w:val="center"/>
        <w:rPr>
          <w:rFonts w:hint="eastAsia"/>
          <w:color w:val="000000"/>
        </w:rPr>
      </w:pPr>
      <w:r>
        <w:rPr>
          <w:color w:val="000000"/>
        </w:rPr>
        <w:t>【详解】黄宗羲重新解释</w:t>
      </w:r>
      <w:r>
        <w:rPr>
          <w:color w:val="000000"/>
        </w:rPr>
        <w:t>“</w:t>
      </w:r>
      <w:r>
        <w:rPr>
          <w:color w:val="000000"/>
        </w:rPr>
        <w:t>古圣王</w:t>
      </w:r>
      <w:r>
        <w:rPr>
          <w:color w:val="000000"/>
        </w:rPr>
        <w:t>”</w:t>
      </w:r>
      <w:r>
        <w:rPr>
          <w:color w:val="000000"/>
        </w:rPr>
        <w:t>的</w:t>
      </w:r>
      <w:r>
        <w:rPr>
          <w:color w:val="000000"/>
        </w:rPr>
        <w:t>“</w:t>
      </w:r>
      <w:r>
        <w:rPr>
          <w:color w:val="000000"/>
        </w:rPr>
        <w:t>崇本抑末</w:t>
      </w:r>
      <w:r>
        <w:rPr>
          <w:color w:val="000000"/>
        </w:rPr>
        <w:t>”</w:t>
      </w:r>
      <w:r>
        <w:rPr>
          <w:color w:val="000000"/>
        </w:rPr>
        <w:t>政策，指出</w:t>
      </w:r>
      <w:r>
        <w:rPr>
          <w:color w:val="000000"/>
        </w:rPr>
        <w:t>“</w:t>
      </w:r>
      <w:r>
        <w:rPr>
          <w:color w:val="000000"/>
        </w:rPr>
        <w:t>无益于民生的工商业</w:t>
      </w:r>
      <w:r>
        <w:rPr>
          <w:color w:val="000000"/>
        </w:rPr>
        <w:t>”</w:t>
      </w:r>
      <w:r>
        <w:rPr>
          <w:color w:val="000000"/>
        </w:rPr>
        <w:t>是</w:t>
      </w:r>
      <w:r>
        <w:rPr>
          <w:color w:val="000000"/>
        </w:rPr>
        <w:t>“</w:t>
      </w:r>
      <w:r>
        <w:rPr>
          <w:color w:val="000000"/>
        </w:rPr>
        <w:t>末业</w:t>
      </w:r>
      <w:r>
        <w:rPr>
          <w:color w:val="000000"/>
        </w:rPr>
        <w:t>”</w:t>
      </w:r>
      <w:r>
        <w:rPr>
          <w:color w:val="000000"/>
        </w:rPr>
        <w:t>要抑制，有利于民生的工商业则属于</w:t>
      </w:r>
      <w:r>
        <w:rPr>
          <w:color w:val="000000"/>
        </w:rPr>
        <w:t>“</w:t>
      </w:r>
      <w:r>
        <w:rPr>
          <w:color w:val="000000"/>
        </w:rPr>
        <w:t>本业</w:t>
      </w:r>
      <w:r>
        <w:rPr>
          <w:color w:val="000000"/>
        </w:rPr>
        <w:t>”</w:t>
      </w:r>
      <w:r>
        <w:rPr>
          <w:color w:val="000000"/>
        </w:rPr>
        <w:t>，应重视其发展，其旨在以此论证变革传统经济政策的合理性，</w:t>
      </w:r>
      <w:r>
        <w:rPr>
          <w:color w:val="000000"/>
        </w:rPr>
        <w:t>B</w:t>
      </w:r>
      <w:r>
        <w:rPr>
          <w:color w:val="000000"/>
        </w:rPr>
        <w:t>项正确；黄宗羲将工商业分为有利于民生和和无益于民生两种，目的不是为了表达对社会现实的不满，</w:t>
      </w:r>
      <w:r>
        <w:rPr>
          <w:color w:val="000000"/>
        </w:rPr>
        <w:t>A</w:t>
      </w:r>
      <w:r>
        <w:rPr>
          <w:color w:val="000000"/>
        </w:rPr>
        <w:t>项错误；黄宗羲对</w:t>
      </w:r>
      <w:r>
        <w:rPr>
          <w:color w:val="000000"/>
        </w:rPr>
        <w:t>“</w:t>
      </w:r>
      <w:r>
        <w:rPr>
          <w:color w:val="000000"/>
        </w:rPr>
        <w:t>崇本抑末</w:t>
      </w:r>
      <w:r>
        <w:rPr>
          <w:color w:val="000000"/>
        </w:rPr>
        <w:t>”</w:t>
      </w:r>
      <w:r>
        <w:rPr>
          <w:color w:val="000000"/>
        </w:rPr>
        <w:t>政策的新解释，不是为了宣扬</w:t>
      </w:r>
      <w:r>
        <w:rPr>
          <w:color w:val="000000"/>
        </w:rPr>
        <w:t>“</w:t>
      </w:r>
      <w:r>
        <w:rPr>
          <w:color w:val="000000"/>
        </w:rPr>
        <w:t>经世致用</w:t>
      </w:r>
      <w:r>
        <w:rPr>
          <w:color w:val="000000"/>
        </w:rPr>
        <w:t>”</w:t>
      </w:r>
      <w:r>
        <w:rPr>
          <w:color w:val="000000"/>
        </w:rPr>
        <w:t>的观念，</w:t>
      </w:r>
      <w:r>
        <w:rPr>
          <w:color w:val="000000"/>
        </w:rPr>
        <w:t>C</w:t>
      </w:r>
      <w:r>
        <w:rPr>
          <w:color w:val="000000"/>
        </w:rPr>
        <w:t>项错误</w:t>
      </w:r>
      <w:r>
        <w:rPr>
          <w:color w:val="000000"/>
        </w:rPr>
        <w:t>;</w:t>
      </w:r>
      <w:r>
        <w:rPr>
          <w:color w:val="000000"/>
        </w:rPr>
        <w:t>材料不能说明黄宗羲为了</w:t>
      </w:r>
      <w:r>
        <w:rPr>
          <w:color w:val="000000"/>
        </w:rPr>
        <w:t>“</w:t>
      </w:r>
      <w:r>
        <w:rPr>
          <w:color w:val="000000"/>
        </w:rPr>
        <w:t>促进资本主义萌芽发展</w:t>
      </w:r>
      <w:r>
        <w:rPr>
          <w:color w:val="000000"/>
        </w:rPr>
        <w:t>”,</w:t>
      </w:r>
      <w:r>
        <w:rPr>
          <w:color w:val="000000"/>
        </w:rPr>
        <w:t>提出区别对待工商业的，</w:t>
      </w:r>
      <w:r>
        <w:rPr>
          <w:color w:val="000000"/>
        </w:rPr>
        <w:t>D</w:t>
      </w:r>
      <w:r>
        <w:rPr>
          <w:color w:val="000000"/>
        </w:rPr>
        <w:t>项错误。</w:t>
      </w:r>
    </w:p>
    <w:p w:rsidR="00F80D79" w14:paraId="6F409E03" w14:textId="77777777">
      <w:pPr>
        <w:spacing w:line="360" w:lineRule="auto"/>
        <w:jc w:val="left"/>
        <w:textAlignment w:val="center"/>
        <w:rPr>
          <w:rFonts w:ascii="宋体" w:hAnsi="宋体"/>
          <w:color w:val="000000"/>
        </w:rPr>
      </w:pPr>
      <w:r>
        <w:rPr>
          <w:color w:val="000000"/>
        </w:rPr>
        <w:t xml:space="preserve">6. </w:t>
      </w:r>
      <w:r>
        <w:rPr>
          <w:rFonts w:ascii="宋体" w:hAnsi="宋体"/>
          <w:color w:val="000000"/>
        </w:rPr>
        <w:t>1873年，华蘅芳等人翻译</w:t>
      </w:r>
      <w:r>
        <w:rPr>
          <w:rFonts w:ascii="宋体" w:hAnsi="宋体"/>
          <w:noProof/>
          <w:color w:val="000000"/>
        </w:rPr>
        <w:drawing>
          <wp:inline distT="0" distB="0" distL="0" distR="0">
            <wp:extent cx="133350" cy="1778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地学浅释》把英国学者赖尔的地质学理论介绍到中国。赖尔认为，地质的进化过程，不是由超自然力量或者巨大灾变造成的，而是由自然力量在漫长的岁月中逐渐形成的。这一理论在当时受到中国进步思想家的欢迎，是因为它</w:t>
      </w:r>
    </w:p>
    <w:p w:rsidR="00F80D79" w14:paraId="1CFACA16"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对自然演进规律进行了科学阐释</w:t>
      </w:r>
      <w:r>
        <w:rPr>
          <w:color w:val="000000"/>
        </w:rPr>
        <w:tab/>
        <w:t xml:space="preserve">B. </w:t>
      </w:r>
      <w:r>
        <w:rPr>
          <w:rFonts w:ascii="宋体" w:hAnsi="宋体"/>
          <w:color w:val="000000"/>
        </w:rPr>
        <w:t>传播了西方先进科学知识</w:t>
      </w:r>
    </w:p>
    <w:p w:rsidR="00F80D79" w14:paraId="5C275E2B"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与中国社会变革产生了共鸣</w:t>
      </w:r>
      <w:r>
        <w:rPr>
          <w:color w:val="000000"/>
        </w:rPr>
        <w:tab/>
        <w:t xml:space="preserve">D. </w:t>
      </w:r>
      <w:r>
        <w:rPr>
          <w:rFonts w:ascii="宋体" w:hAnsi="宋体"/>
          <w:color w:val="000000"/>
        </w:rPr>
        <w:t>动摇了恪守祖训的陈旧观念</w:t>
      </w:r>
    </w:p>
    <w:p w:rsidR="00F80D79" w14:paraId="6D548FF4" w14:textId="77777777">
      <w:pPr>
        <w:spacing w:line="360" w:lineRule="auto"/>
        <w:textAlignment w:val="center"/>
        <w:rPr>
          <w:rFonts w:hint="eastAsia"/>
          <w:color w:val="2E75B6"/>
        </w:rPr>
      </w:pPr>
      <w:r>
        <w:rPr>
          <w:color w:val="2E75B6"/>
        </w:rPr>
        <w:t>【</w:t>
      </w:r>
      <w:r>
        <w:rPr>
          <w:color w:val="2E75B6"/>
        </w:rPr>
        <w:t>6</w:t>
      </w:r>
      <w:r>
        <w:rPr>
          <w:color w:val="2E75B6"/>
        </w:rPr>
        <w:t>题答案】</w:t>
      </w:r>
    </w:p>
    <w:p w:rsidR="00F80D79" w14:paraId="602378E7" w14:textId="77777777">
      <w:pPr>
        <w:spacing w:line="360" w:lineRule="auto"/>
        <w:textAlignment w:val="center"/>
        <w:rPr>
          <w:rFonts w:hint="eastAsia"/>
          <w:color w:val="000000"/>
        </w:rPr>
      </w:pPr>
      <w:r>
        <w:rPr>
          <w:color w:val="2E75B6"/>
        </w:rPr>
        <w:t>【答案】</w:t>
      </w:r>
      <w:r>
        <w:rPr>
          <w:color w:val="000000"/>
        </w:rPr>
        <w:t>C</w:t>
      </w:r>
    </w:p>
    <w:p w:rsidR="00F80D79" w14:paraId="4BE21A19" w14:textId="77777777">
      <w:pPr>
        <w:spacing w:line="360" w:lineRule="auto"/>
        <w:textAlignment w:val="center"/>
        <w:rPr>
          <w:rFonts w:hint="eastAsia"/>
          <w:color w:val="000000"/>
        </w:rPr>
      </w:pPr>
      <w:r>
        <w:rPr>
          <w:color w:val="2E75B6"/>
        </w:rPr>
        <w:t>【解析】</w:t>
      </w:r>
    </w:p>
    <w:p w:rsidR="00F80D79" w14:paraId="3C10054D" w14:textId="77777777">
      <w:pPr>
        <w:spacing w:line="360" w:lineRule="auto"/>
        <w:textAlignment w:val="center"/>
        <w:rPr>
          <w:rFonts w:hint="eastAsia"/>
          <w:color w:val="000000"/>
        </w:rPr>
      </w:pPr>
      <w:r>
        <w:rPr>
          <w:color w:val="000000"/>
        </w:rPr>
        <w:t>【详解】</w:t>
      </w:r>
      <w:r>
        <w:rPr>
          <w:color w:val="000000"/>
        </w:rPr>
        <w:t>19</w:t>
      </w:r>
      <w:r>
        <w:rPr>
          <w:color w:val="000000"/>
        </w:rPr>
        <w:t>世纪后期，赖尔关于自然力量逐渐推动地质进化的理论，受到中国进步思想家欢迎是因为这一理论可以用来支持和宣传维新思想，与中国社会变革产生了共鸣，</w:t>
      </w:r>
      <w:r>
        <w:rPr>
          <w:color w:val="000000"/>
        </w:rPr>
        <w:t>C</w:t>
      </w:r>
      <w:r>
        <w:rPr>
          <w:color w:val="000000"/>
        </w:rPr>
        <w:t>项正确</w:t>
      </w:r>
      <w:r>
        <w:rPr>
          <w:color w:val="000000"/>
        </w:rPr>
        <w:t xml:space="preserve">; </w:t>
      </w:r>
      <w:r>
        <w:rPr>
          <w:color w:val="000000"/>
        </w:rPr>
        <w:t>科学阐释了</w:t>
      </w:r>
      <w:r>
        <w:rPr>
          <w:color w:val="000000"/>
        </w:rPr>
        <w:t>“</w:t>
      </w:r>
      <w:r>
        <w:rPr>
          <w:color w:val="000000"/>
        </w:rPr>
        <w:t>自然演进规律</w:t>
      </w:r>
      <w:r>
        <w:rPr>
          <w:color w:val="000000"/>
        </w:rPr>
        <w:t>”</w:t>
      </w:r>
      <w:r>
        <w:rPr>
          <w:color w:val="000000"/>
        </w:rPr>
        <w:t>，不是强烈要求变革中国社会，实现救亡图存理想的进步思想家关注赖尔理论的主要原因，</w:t>
      </w:r>
      <w:r>
        <w:rPr>
          <w:color w:val="000000"/>
        </w:rPr>
        <w:t xml:space="preserve"> A</w:t>
      </w:r>
      <w:r>
        <w:rPr>
          <w:color w:val="000000"/>
        </w:rPr>
        <w:t>项错误</w:t>
      </w:r>
      <w:r>
        <w:rPr>
          <w:color w:val="000000"/>
        </w:rPr>
        <w:t>;19</w:t>
      </w:r>
      <w:r>
        <w:rPr>
          <w:color w:val="000000"/>
        </w:rPr>
        <w:t>世纪后期，中国民族危机不断加深，进步思想家欢迎赖尔理论不是为了传播自然科学知识，</w:t>
      </w:r>
      <w:r>
        <w:rPr>
          <w:color w:val="000000"/>
        </w:rPr>
        <w:t>B</w:t>
      </w:r>
      <w:r>
        <w:rPr>
          <w:color w:val="000000"/>
        </w:rPr>
        <w:t>项错误</w:t>
      </w:r>
      <w:r>
        <w:rPr>
          <w:color w:val="000000"/>
        </w:rPr>
        <w:t>; 19</w:t>
      </w:r>
      <w:r>
        <w:rPr>
          <w:color w:val="000000"/>
        </w:rPr>
        <w:t>世纪后期地质进化理论传入中国，没能动摇恪守古训的陈旧观念，</w:t>
      </w:r>
      <w:r>
        <w:rPr>
          <w:color w:val="000000"/>
        </w:rPr>
        <w:t>D</w:t>
      </w:r>
      <w:r>
        <w:rPr>
          <w:color w:val="000000"/>
        </w:rPr>
        <w:t>项错误。</w:t>
      </w:r>
    </w:p>
    <w:p w:rsidR="00F80D79" w14:paraId="4DA83B1B" w14:textId="77777777">
      <w:pPr>
        <w:spacing w:line="360" w:lineRule="auto"/>
        <w:jc w:val="left"/>
        <w:textAlignment w:val="center"/>
        <w:rPr>
          <w:rFonts w:ascii="宋体" w:hAnsi="宋体"/>
          <w:color w:val="000000"/>
        </w:rPr>
      </w:pPr>
      <w:r>
        <w:rPr>
          <w:color w:val="000000"/>
        </w:rPr>
        <w:t xml:space="preserve">7. </w:t>
      </w:r>
      <w:r>
        <w:rPr>
          <w:rFonts w:ascii="宋体" w:hAnsi="宋体"/>
          <w:color w:val="000000"/>
        </w:rPr>
        <w:t>五四时期，中国知识界掀起了“平民教育运动”。如图为1919年4月北京大学“平民教育讲演团"成员</w:t>
      </w:r>
      <w:r>
        <w:rPr>
          <w:rFonts w:ascii="宋体" w:hAnsi="宋体"/>
          <w:color w:val="000000"/>
        </w:rPr>
        <w:t>许德珩对一群小商人、人力车夫和店员演说的内容摘录。这反映出知识界已初步认识到</w:t>
      </w:r>
    </w:p>
    <w:tbl>
      <w:tblPr>
        <w:tblW w:w="6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060"/>
      </w:tblGrid>
      <w:tr w14:paraId="242E5301" w14:textId="77777777">
        <w:tblPrEx>
          <w:tblW w:w="6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198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49F0565F" w14:textId="77777777">
            <w:pPr>
              <w:spacing w:line="360" w:lineRule="auto"/>
              <w:jc w:val="left"/>
              <w:textAlignment w:val="center"/>
              <w:rPr>
                <w:rFonts w:ascii="宋体" w:hAnsi="宋体"/>
                <w:color w:val="000000"/>
              </w:rPr>
            </w:pPr>
            <w:r>
              <w:rPr>
                <w:rFonts w:ascii="宋体" w:hAnsi="宋体"/>
                <w:color w:val="000000"/>
              </w:rPr>
              <w:t>兄弟……这回谈话的题目是“勤劳与知识”。……各位劳动的精神，我们是很佩服的，若是再能求点知识，做个有知识的劳动家，莫终日做那些有钱人的机器、富贵人家的牛马，这是我们所盼望的。</w:t>
            </w:r>
          </w:p>
        </w:tc>
      </w:tr>
    </w:tbl>
    <w:p w:rsidR="00F80D79" w14:paraId="203314B3" w14:textId="77777777">
      <w:pPr>
        <w:spacing w:line="360" w:lineRule="auto"/>
        <w:jc w:val="left"/>
        <w:textAlignment w:val="center"/>
        <w:rPr>
          <w:rFonts w:hint="eastAsia"/>
          <w:color w:val="000000"/>
        </w:rPr>
      </w:pPr>
    </w:p>
    <w:p w:rsidR="00F80D79" w14:paraId="62ADC781"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平民阶层贫困落后的根源</w:t>
      </w:r>
      <w:r>
        <w:rPr>
          <w:color w:val="000000"/>
        </w:rPr>
        <w:tab/>
        <w:t xml:space="preserve">B. </w:t>
      </w:r>
      <w:r>
        <w:rPr>
          <w:rFonts w:ascii="宋体" w:hAnsi="宋体"/>
          <w:color w:val="000000"/>
        </w:rPr>
        <w:t>新文化传播必须与劳工运动相结合</w:t>
      </w:r>
    </w:p>
    <w:p w:rsidR="00F80D79" w14:paraId="3FCB8DB5"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觉醒民众对社会进步的重要性</w:t>
      </w:r>
      <w:r>
        <w:rPr>
          <w:color w:val="000000"/>
        </w:rPr>
        <w:tab/>
        <w:t xml:space="preserve">D. </w:t>
      </w:r>
      <w:r>
        <w:rPr>
          <w:rFonts w:ascii="宋体" w:hAnsi="宋体"/>
          <w:color w:val="000000"/>
        </w:rPr>
        <w:t>团结工农是革命的当务之急</w:t>
      </w:r>
    </w:p>
    <w:p w:rsidR="00F80D79" w14:paraId="7F083D87" w14:textId="77777777">
      <w:pPr>
        <w:spacing w:line="360" w:lineRule="auto"/>
        <w:textAlignment w:val="center"/>
        <w:rPr>
          <w:rFonts w:hint="eastAsia"/>
          <w:color w:val="2E75B6"/>
        </w:rPr>
      </w:pPr>
      <w:r>
        <w:rPr>
          <w:color w:val="2E75B6"/>
        </w:rPr>
        <w:t>【</w:t>
      </w:r>
      <w:r>
        <w:rPr>
          <w:color w:val="2E75B6"/>
        </w:rPr>
        <w:t>7</w:t>
      </w:r>
      <w:r>
        <w:rPr>
          <w:color w:val="2E75B6"/>
        </w:rPr>
        <w:t>题答案】</w:t>
      </w:r>
    </w:p>
    <w:p w:rsidR="00F80D79" w14:paraId="7A2D7001" w14:textId="77777777">
      <w:pPr>
        <w:spacing w:line="360" w:lineRule="auto"/>
        <w:textAlignment w:val="center"/>
        <w:rPr>
          <w:rFonts w:hint="eastAsia"/>
          <w:color w:val="000000"/>
        </w:rPr>
      </w:pPr>
      <w:r>
        <w:rPr>
          <w:color w:val="2E75B6"/>
        </w:rPr>
        <w:t>【答案】</w:t>
      </w:r>
      <w:r>
        <w:rPr>
          <w:color w:val="000000"/>
        </w:rPr>
        <w:t>C</w:t>
      </w:r>
    </w:p>
    <w:p w:rsidR="00F80D79" w14:paraId="3C2EE241" w14:textId="77777777">
      <w:pPr>
        <w:spacing w:line="360" w:lineRule="auto"/>
        <w:textAlignment w:val="center"/>
        <w:rPr>
          <w:rFonts w:hint="eastAsia"/>
          <w:color w:val="000000"/>
        </w:rPr>
      </w:pPr>
      <w:r>
        <w:rPr>
          <w:color w:val="2E75B6"/>
        </w:rPr>
        <w:t>【解析】</w:t>
      </w:r>
    </w:p>
    <w:p w:rsidR="00F80D79" w14:paraId="6DAAB63F" w14:textId="77777777">
      <w:pPr>
        <w:spacing w:line="360" w:lineRule="auto"/>
        <w:textAlignment w:val="center"/>
        <w:rPr>
          <w:rFonts w:hint="eastAsia"/>
          <w:color w:val="000000"/>
        </w:rPr>
      </w:pPr>
      <w:r>
        <w:rPr>
          <w:color w:val="000000"/>
        </w:rPr>
        <w:t>【详解】五四运动时期，知识分子深入到工商业者中宣传</w:t>
      </w:r>
      <w:r>
        <w:rPr>
          <w:color w:val="000000"/>
        </w:rPr>
        <w:t>“</w:t>
      </w:r>
      <w:r>
        <w:rPr>
          <w:color w:val="000000"/>
        </w:rPr>
        <w:t>追求知识</w:t>
      </w:r>
      <w:r>
        <w:rPr>
          <w:color w:val="000000"/>
        </w:rPr>
        <w:t>”</w:t>
      </w:r>
      <w:r>
        <w:rPr>
          <w:color w:val="000000"/>
        </w:rPr>
        <w:t>，</w:t>
      </w:r>
      <w:r>
        <w:rPr>
          <w:color w:val="000000"/>
        </w:rPr>
        <w:t>“</w:t>
      </w:r>
      <w:r>
        <w:rPr>
          <w:color w:val="000000"/>
        </w:rPr>
        <w:t>追求自由平等</w:t>
      </w:r>
      <w:r>
        <w:rPr>
          <w:color w:val="000000"/>
        </w:rPr>
        <w:t>”</w:t>
      </w:r>
      <w:r>
        <w:rPr>
          <w:color w:val="000000"/>
        </w:rPr>
        <w:t>的道理，反映出知识界已经初步认识到促进民众觉醒对社会进步的重要性，</w:t>
      </w:r>
      <w:r>
        <w:rPr>
          <w:color w:val="000000"/>
        </w:rPr>
        <w:t>C</w:t>
      </w:r>
      <w:r>
        <w:rPr>
          <w:color w:val="000000"/>
        </w:rPr>
        <w:t>项正确；徐德珩在谈话中没有明确平民阶层</w:t>
      </w:r>
      <w:r>
        <w:rPr>
          <w:color w:val="000000"/>
        </w:rPr>
        <w:t>“</w:t>
      </w:r>
      <w:r>
        <w:rPr>
          <w:color w:val="000000"/>
        </w:rPr>
        <w:t>贫困落后的根源</w:t>
      </w:r>
      <w:r>
        <w:rPr>
          <w:color w:val="000000"/>
        </w:rPr>
        <w:t>”</w:t>
      </w:r>
      <w:r>
        <w:rPr>
          <w:color w:val="000000"/>
        </w:rPr>
        <w:t>，</w:t>
      </w:r>
      <w:r>
        <w:rPr>
          <w:color w:val="000000"/>
        </w:rPr>
        <w:t>A</w:t>
      </w:r>
      <w:r>
        <w:rPr>
          <w:color w:val="000000"/>
        </w:rPr>
        <w:t>项错误；知识分子到工商业者中学宣传求知和平等，将</w:t>
      </w:r>
      <w:r>
        <w:rPr>
          <w:color w:val="000000"/>
        </w:rPr>
        <w:t>“</w:t>
      </w:r>
      <w:r>
        <w:rPr>
          <w:color w:val="000000"/>
        </w:rPr>
        <w:t>新文化传播</w:t>
      </w:r>
      <w:r>
        <w:rPr>
          <w:color w:val="000000"/>
        </w:rPr>
        <w:t>”</w:t>
      </w:r>
      <w:r>
        <w:rPr>
          <w:color w:val="000000"/>
        </w:rPr>
        <w:t>与工农运动相结合是方法，不是其认识的进步，</w:t>
      </w:r>
      <w:r>
        <w:rPr>
          <w:color w:val="000000"/>
        </w:rPr>
        <w:t>B</w:t>
      </w:r>
      <w:r>
        <w:rPr>
          <w:color w:val="000000"/>
        </w:rPr>
        <w:t>项错误</w:t>
      </w:r>
      <w:r>
        <w:rPr>
          <w:color w:val="000000"/>
        </w:rPr>
        <w:t xml:space="preserve">; </w:t>
      </w:r>
      <w:r>
        <w:rPr>
          <w:color w:val="000000"/>
        </w:rPr>
        <w:t>材料并未体现</w:t>
      </w:r>
      <w:r>
        <w:rPr>
          <w:color w:val="000000"/>
        </w:rPr>
        <w:t>“</w:t>
      </w:r>
      <w:r>
        <w:rPr>
          <w:color w:val="000000"/>
        </w:rPr>
        <w:t>革命</w:t>
      </w:r>
      <w:r>
        <w:rPr>
          <w:color w:val="000000"/>
        </w:rPr>
        <w:t>”</w:t>
      </w:r>
      <w:r>
        <w:rPr>
          <w:color w:val="000000"/>
        </w:rPr>
        <w:t>和</w:t>
      </w:r>
      <w:r>
        <w:rPr>
          <w:color w:val="000000"/>
        </w:rPr>
        <w:t>“</w:t>
      </w:r>
      <w:r>
        <w:rPr>
          <w:color w:val="000000"/>
        </w:rPr>
        <w:t>团结工农</w:t>
      </w:r>
      <w:r>
        <w:rPr>
          <w:color w:val="000000"/>
        </w:rPr>
        <w:t>”</w:t>
      </w:r>
      <w:r>
        <w:rPr>
          <w:color w:val="000000"/>
        </w:rPr>
        <w:t>对革命的重要性，</w:t>
      </w:r>
      <w:r>
        <w:rPr>
          <w:color w:val="000000"/>
        </w:rPr>
        <w:t>D</w:t>
      </w:r>
      <w:r>
        <w:rPr>
          <w:color w:val="000000"/>
        </w:rPr>
        <w:t>项错误。</w:t>
      </w:r>
    </w:p>
    <w:p w:rsidR="00F80D79" w14:paraId="491E7889" w14:textId="77777777">
      <w:pPr>
        <w:spacing w:line="360" w:lineRule="auto"/>
        <w:jc w:val="left"/>
        <w:textAlignment w:val="center"/>
        <w:rPr>
          <w:rFonts w:ascii="宋体" w:hAnsi="宋体"/>
          <w:color w:val="000000"/>
        </w:rPr>
      </w:pPr>
      <w:r>
        <w:rPr>
          <w:color w:val="000000"/>
        </w:rPr>
        <w:t xml:space="preserve">8. </w:t>
      </w:r>
      <w:r>
        <w:rPr>
          <w:rFonts w:ascii="宋体" w:hAnsi="宋体"/>
          <w:color w:val="000000"/>
        </w:rPr>
        <w:t>如图为1906—1921年日、英、德、俄四国在华商号数量变化示意图。其中①是</w:t>
      </w:r>
    </w:p>
    <w:p w:rsidR="00F80D79" w14:paraId="3102FE1B" w14:textId="77777777">
      <w:pPr>
        <w:spacing w:line="360" w:lineRule="auto"/>
        <w:jc w:val="left"/>
        <w:textAlignment w:val="center"/>
        <w:rPr>
          <w:rFonts w:hint="eastAsia"/>
          <w:color w:val="000000"/>
        </w:rPr>
      </w:pPr>
      <w:r>
        <w:rPr>
          <w:noProof/>
          <w:color w:val="000000"/>
        </w:rPr>
        <w:drawing>
          <wp:inline distT="0" distB="0" distL="0" distR="0">
            <wp:extent cx="3314700" cy="2095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314700" cy="2095500"/>
                    </a:xfrm>
                    <a:prstGeom prst="rect">
                      <a:avLst/>
                    </a:prstGeom>
                  </pic:spPr>
                </pic:pic>
              </a:graphicData>
            </a:graphic>
          </wp:inline>
        </w:drawing>
      </w:r>
    </w:p>
    <w:p w:rsidR="00F80D79" w14:paraId="5ADB1F95"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日本</w:t>
      </w:r>
      <w:r>
        <w:rPr>
          <w:color w:val="000000"/>
        </w:rPr>
        <w:tab/>
        <w:t xml:space="preserve">B. </w:t>
      </w:r>
      <w:r>
        <w:rPr>
          <w:rFonts w:ascii="宋体" w:hAnsi="宋体"/>
          <w:color w:val="000000"/>
        </w:rPr>
        <w:t>英国</w:t>
      </w:r>
      <w:r>
        <w:rPr>
          <w:color w:val="000000"/>
        </w:rPr>
        <w:tab/>
        <w:t xml:space="preserve">C. </w:t>
      </w:r>
      <w:r>
        <w:rPr>
          <w:rFonts w:ascii="宋体" w:hAnsi="宋体"/>
          <w:color w:val="000000"/>
        </w:rPr>
        <w:t>德国</w:t>
      </w:r>
      <w:r>
        <w:rPr>
          <w:color w:val="000000"/>
        </w:rPr>
        <w:tab/>
        <w:t xml:space="preserve">D. </w:t>
      </w:r>
      <w:r>
        <w:rPr>
          <w:rFonts w:ascii="宋体" w:hAnsi="宋体"/>
          <w:color w:val="000000"/>
        </w:rPr>
        <w:t>俄国</w:t>
      </w:r>
    </w:p>
    <w:p w:rsidR="00F80D79" w14:paraId="235785CD" w14:textId="77777777">
      <w:pPr>
        <w:spacing w:line="360" w:lineRule="auto"/>
        <w:textAlignment w:val="center"/>
        <w:rPr>
          <w:rFonts w:hint="eastAsia"/>
          <w:color w:val="2E75B6"/>
        </w:rPr>
      </w:pPr>
      <w:r>
        <w:rPr>
          <w:color w:val="2E75B6"/>
        </w:rPr>
        <w:t>【</w:t>
      </w:r>
      <w:r>
        <w:rPr>
          <w:color w:val="2E75B6"/>
        </w:rPr>
        <w:t>8</w:t>
      </w:r>
      <w:r>
        <w:rPr>
          <w:color w:val="2E75B6"/>
        </w:rPr>
        <w:t>题答案】</w:t>
      </w:r>
    </w:p>
    <w:p w:rsidR="00F80D79" w14:paraId="6FB4C7CF" w14:textId="77777777">
      <w:pPr>
        <w:spacing w:line="360" w:lineRule="auto"/>
        <w:textAlignment w:val="center"/>
        <w:rPr>
          <w:rFonts w:hint="eastAsia"/>
          <w:color w:val="000000"/>
        </w:rPr>
      </w:pPr>
      <w:r>
        <w:rPr>
          <w:color w:val="2E75B6"/>
        </w:rPr>
        <w:t>【答案】</w:t>
      </w:r>
      <w:r>
        <w:rPr>
          <w:color w:val="000000"/>
        </w:rPr>
        <w:t>A</w:t>
      </w:r>
    </w:p>
    <w:p w:rsidR="00F80D79" w14:paraId="05625533" w14:textId="77777777">
      <w:pPr>
        <w:spacing w:line="360" w:lineRule="auto"/>
        <w:textAlignment w:val="center"/>
        <w:rPr>
          <w:rFonts w:hint="eastAsia"/>
          <w:color w:val="000000"/>
        </w:rPr>
      </w:pPr>
      <w:r>
        <w:rPr>
          <w:color w:val="2E75B6"/>
        </w:rPr>
        <w:t>【解析】</w:t>
      </w:r>
    </w:p>
    <w:p w:rsidR="00F80D79" w14:paraId="286B48E4" w14:textId="77777777">
      <w:pPr>
        <w:spacing w:line="360" w:lineRule="auto"/>
        <w:textAlignment w:val="center"/>
        <w:rPr>
          <w:rFonts w:hint="eastAsia"/>
          <w:color w:val="000000"/>
        </w:rPr>
      </w:pPr>
      <w:r>
        <w:rPr>
          <w:color w:val="000000"/>
        </w:rPr>
        <w:t>【详解】根据所学知识可知，一战期间特别是</w:t>
      </w:r>
      <w:r>
        <w:rPr>
          <w:color w:val="000000"/>
        </w:rPr>
        <w:t>1915</w:t>
      </w:r>
      <w:r>
        <w:rPr>
          <w:color w:val="000000"/>
        </w:rPr>
        <w:t>年《二十一条》签订后，日本加紧了对中国的侵略，和曲线</w:t>
      </w:r>
      <w:r>
        <w:rPr>
          <w:color w:val="000000"/>
        </w:rPr>
        <w:t>①</w:t>
      </w:r>
      <w:r>
        <w:rPr>
          <w:color w:val="000000"/>
        </w:rPr>
        <w:t>所示的在华商号数量迅猛增长相对应，</w:t>
      </w:r>
      <w:r>
        <w:rPr>
          <w:color w:val="000000"/>
        </w:rPr>
        <w:t>A</w:t>
      </w:r>
      <w:r>
        <w:rPr>
          <w:color w:val="000000"/>
        </w:rPr>
        <w:t>项符合题意；</w:t>
      </w:r>
      <w:r>
        <w:rPr>
          <w:color w:val="000000"/>
        </w:rPr>
        <w:t>1914</w:t>
      </w:r>
      <w:r>
        <w:rPr>
          <w:color w:val="000000"/>
        </w:rPr>
        <w:t>年到</w:t>
      </w:r>
      <w:r>
        <w:rPr>
          <w:color w:val="000000"/>
        </w:rPr>
        <w:t>1918</w:t>
      </w:r>
      <w:r>
        <w:rPr>
          <w:color w:val="000000"/>
        </w:rPr>
        <w:t>年，英德等欧洲列强忙于帝国主义战争，减少了对中国的商品输出和资本输出，在华商号数量发展与曲线</w:t>
      </w:r>
      <w:r>
        <w:rPr>
          <w:color w:val="000000"/>
        </w:rPr>
        <w:t>①</w:t>
      </w:r>
      <w:r>
        <w:rPr>
          <w:color w:val="000000"/>
        </w:rPr>
        <w:t>所示不符，</w:t>
      </w:r>
      <w:r>
        <w:rPr>
          <w:color w:val="000000"/>
        </w:rPr>
        <w:t>BC</w:t>
      </w:r>
      <w:r>
        <w:rPr>
          <w:color w:val="000000"/>
        </w:rPr>
        <w:t>两项错误；</w:t>
      </w:r>
      <w:r>
        <w:rPr>
          <w:color w:val="000000"/>
        </w:rPr>
        <w:t>1917</w:t>
      </w:r>
      <w:r>
        <w:rPr>
          <w:color w:val="000000"/>
        </w:rPr>
        <w:t>年俄国十月革命胜利后，退出了帝国主义阵营，在华商行数量与图中曲线</w:t>
      </w:r>
      <w:r>
        <w:rPr>
          <w:color w:val="000000"/>
        </w:rPr>
        <w:t>①</w:t>
      </w:r>
      <w:r>
        <w:rPr>
          <w:color w:val="000000"/>
        </w:rPr>
        <w:t>的发展趋势并不对应，</w:t>
      </w:r>
      <w:r>
        <w:rPr>
          <w:color w:val="000000"/>
        </w:rPr>
        <w:t>D</w:t>
      </w:r>
      <w:r>
        <w:rPr>
          <w:color w:val="000000"/>
        </w:rPr>
        <w:t>项错误。</w:t>
      </w:r>
    </w:p>
    <w:p w:rsidR="00F80D79" w14:paraId="36D8119E" w14:textId="77777777">
      <w:pPr>
        <w:spacing w:line="360" w:lineRule="auto"/>
        <w:jc w:val="left"/>
        <w:textAlignment w:val="center"/>
        <w:rPr>
          <w:rFonts w:ascii="宋体" w:hAnsi="宋体"/>
          <w:color w:val="000000"/>
        </w:rPr>
      </w:pPr>
      <w:r>
        <w:rPr>
          <w:color w:val="000000"/>
        </w:rPr>
        <w:t xml:space="preserve">9. </w:t>
      </w:r>
      <w:r>
        <w:rPr>
          <w:rFonts w:ascii="宋体" w:hAnsi="宋体"/>
          <w:color w:val="000000"/>
        </w:rPr>
        <w:t>如图为中国近代某一历史时期农民运动发展形势示意图。图中形势形成的原因是</w:t>
      </w:r>
    </w:p>
    <w:p w:rsidR="00F80D79" w14:paraId="1A28BC7B" w14:textId="77777777">
      <w:pPr>
        <w:spacing w:line="360" w:lineRule="auto"/>
        <w:jc w:val="left"/>
        <w:textAlignment w:val="center"/>
        <w:rPr>
          <w:rFonts w:hint="eastAsia"/>
          <w:color w:val="000000"/>
        </w:rPr>
      </w:pPr>
      <w:r>
        <w:rPr>
          <w:noProof/>
          <w:color w:val="000000"/>
        </w:rPr>
        <w:drawing>
          <wp:inline distT="0" distB="0" distL="0" distR="0">
            <wp:extent cx="3657600" cy="265747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8"/>
                    <a:stretch>
                      <a:fillRect/>
                    </a:stretch>
                  </pic:blipFill>
                  <pic:spPr>
                    <a:xfrm>
                      <a:off x="0" y="0"/>
                      <a:ext cx="3657600" cy="2657475"/>
                    </a:xfrm>
                    <a:prstGeom prst="rect">
                      <a:avLst/>
                    </a:prstGeom>
                  </pic:spPr>
                </pic:pic>
              </a:graphicData>
            </a:graphic>
          </wp:inline>
        </w:drawing>
      </w:r>
      <w:r>
        <w:rPr>
          <w:color w:val="000000"/>
        </w:rPr>
        <w:br/>
      </w:r>
    </w:p>
    <w:p w:rsidR="00F80D79" w14:paraId="27D38B9C"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辛亥革命得到各地响应</w:t>
      </w:r>
      <w:r>
        <w:rPr>
          <w:color w:val="000000"/>
        </w:rPr>
        <w:tab/>
        <w:t xml:space="preserve">B. </w:t>
      </w:r>
      <w:r>
        <w:rPr>
          <w:rFonts w:ascii="宋体" w:hAnsi="宋体"/>
          <w:color w:val="000000"/>
        </w:rPr>
        <w:t>国民革命运动的发展</w:t>
      </w:r>
    </w:p>
    <w:p w:rsidR="00F80D79" w14:paraId="799F99BD"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农村革命根据地的开辟</w:t>
      </w:r>
      <w:r>
        <w:rPr>
          <w:color w:val="000000"/>
        </w:rPr>
        <w:tab/>
        <w:t xml:space="preserve">D. </w:t>
      </w:r>
      <w:r>
        <w:rPr>
          <w:rFonts w:ascii="宋体" w:hAnsi="宋体"/>
          <w:color w:val="000000"/>
        </w:rPr>
        <w:t>人民解放军展开战略反攻</w:t>
      </w:r>
    </w:p>
    <w:p w:rsidR="00F80D79" w14:paraId="7AD9DF18" w14:textId="77777777">
      <w:pPr>
        <w:spacing w:line="360" w:lineRule="auto"/>
        <w:textAlignment w:val="center"/>
        <w:rPr>
          <w:rFonts w:hint="eastAsia"/>
          <w:color w:val="2E75B6"/>
        </w:rPr>
      </w:pPr>
      <w:r>
        <w:rPr>
          <w:color w:val="2E75B6"/>
        </w:rPr>
        <w:t>【</w:t>
      </w:r>
      <w:r>
        <w:rPr>
          <w:color w:val="2E75B6"/>
        </w:rPr>
        <w:t>9</w:t>
      </w:r>
      <w:r>
        <w:rPr>
          <w:color w:val="2E75B6"/>
        </w:rPr>
        <w:t>题答案】</w:t>
      </w:r>
    </w:p>
    <w:p w:rsidR="00F80D79" w14:paraId="13508A3E" w14:textId="77777777">
      <w:pPr>
        <w:spacing w:line="360" w:lineRule="auto"/>
        <w:textAlignment w:val="center"/>
        <w:rPr>
          <w:rFonts w:hint="eastAsia"/>
          <w:color w:val="000000"/>
        </w:rPr>
      </w:pPr>
      <w:r>
        <w:rPr>
          <w:color w:val="2E75B6"/>
        </w:rPr>
        <w:t>【答案】</w:t>
      </w:r>
      <w:r>
        <w:rPr>
          <w:color w:val="000000"/>
        </w:rPr>
        <w:t>B</w:t>
      </w:r>
    </w:p>
    <w:p w:rsidR="00F80D79" w14:paraId="13D41D01" w14:textId="77777777">
      <w:pPr>
        <w:spacing w:line="360" w:lineRule="auto"/>
        <w:textAlignment w:val="center"/>
        <w:rPr>
          <w:rFonts w:hint="eastAsia"/>
          <w:color w:val="000000"/>
        </w:rPr>
      </w:pPr>
      <w:r>
        <w:rPr>
          <w:color w:val="2E75B6"/>
        </w:rPr>
        <w:t>【解析】</w:t>
      </w:r>
    </w:p>
    <w:p w:rsidR="00F80D79" w14:paraId="4B6976D8" w14:textId="77777777">
      <w:pPr>
        <w:spacing w:line="360" w:lineRule="auto"/>
        <w:textAlignment w:val="center"/>
        <w:rPr>
          <w:rFonts w:hint="eastAsia"/>
          <w:color w:val="000000"/>
        </w:rPr>
      </w:pPr>
      <w:r>
        <w:rPr>
          <w:color w:val="000000"/>
        </w:rPr>
        <w:t>【详解】根据所学知识可知，</w:t>
      </w:r>
      <w:r>
        <w:rPr>
          <w:color w:val="000000"/>
        </w:rPr>
        <w:t>20</w:t>
      </w:r>
      <w:r>
        <w:rPr>
          <w:color w:val="000000"/>
        </w:rPr>
        <w:t>世纪</w:t>
      </w:r>
      <w:r>
        <w:rPr>
          <w:color w:val="000000"/>
        </w:rPr>
        <w:t>20</w:t>
      </w:r>
      <w:r>
        <w:rPr>
          <w:color w:val="000000"/>
        </w:rPr>
        <w:t>年代国民革命运动的发展，推动了图中所示即两湖地区农民运动的高涨，</w:t>
      </w:r>
      <w:r>
        <w:rPr>
          <w:color w:val="000000"/>
        </w:rPr>
        <w:t>B</w:t>
      </w:r>
      <w:r>
        <w:rPr>
          <w:color w:val="000000"/>
        </w:rPr>
        <w:t>项正确</w:t>
      </w:r>
      <w:r>
        <w:rPr>
          <w:color w:val="000000"/>
        </w:rPr>
        <w:t xml:space="preserve">; </w:t>
      </w:r>
      <w:r>
        <w:rPr>
          <w:color w:val="000000"/>
        </w:rPr>
        <w:t>辛亥革命并没有得到各地农民运动的广泛响应，</w:t>
      </w:r>
      <w:r>
        <w:rPr>
          <w:color w:val="000000"/>
        </w:rPr>
        <w:t>A</w:t>
      </w:r>
      <w:r>
        <w:rPr>
          <w:color w:val="000000"/>
        </w:rPr>
        <w:t>项错误；大革命失败后，农民革命根据地主要建立在湘赣等省的省际交界地区，与图中所示两湖地区农民运动的发展形势不符，</w:t>
      </w:r>
      <w:r>
        <w:rPr>
          <w:color w:val="000000"/>
        </w:rPr>
        <w:t>C</w:t>
      </w:r>
      <w:r>
        <w:rPr>
          <w:color w:val="000000"/>
        </w:rPr>
        <w:t>项错误；</w:t>
      </w:r>
      <w:r>
        <w:rPr>
          <w:color w:val="000000"/>
        </w:rPr>
        <w:t>1947</w:t>
      </w:r>
      <w:r>
        <w:rPr>
          <w:color w:val="000000"/>
        </w:rPr>
        <w:t>年人民解放军展开战略反攻时，两湖地区的农民运动并没有如图所示得到迅猛发展，</w:t>
      </w:r>
      <w:r>
        <w:rPr>
          <w:color w:val="000000"/>
        </w:rPr>
        <w:t>D</w:t>
      </w:r>
      <w:r>
        <w:rPr>
          <w:color w:val="000000"/>
        </w:rPr>
        <w:t>项错误。</w:t>
      </w:r>
    </w:p>
    <w:p w:rsidR="00F80D79" w14:paraId="28012140" w14:textId="77777777">
      <w:pPr>
        <w:spacing w:line="360" w:lineRule="auto"/>
        <w:jc w:val="left"/>
        <w:textAlignment w:val="center"/>
        <w:rPr>
          <w:rFonts w:ascii="宋体" w:hAnsi="宋体"/>
          <w:color w:val="000000"/>
        </w:rPr>
      </w:pPr>
      <w:r>
        <w:rPr>
          <w:color w:val="000000"/>
        </w:rPr>
        <w:t xml:space="preserve">10. </w:t>
      </w:r>
      <w:r>
        <w:rPr>
          <w:rFonts w:ascii="宋体" w:hAnsi="宋体"/>
          <w:color w:val="000000"/>
        </w:rPr>
        <w:t>智者学派的代表人物普罗泰格拉认为，“当雅典人进行公共事务的讨论……他们听每个人的建议，因为他们每个人都有这种美德，否则城邦将不存在”。他强调雅典的存续得益于</w:t>
      </w:r>
    </w:p>
    <w:p w:rsidR="00F80D79" w14:paraId="4E65537D"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规范的公共事务决策程序</w:t>
      </w:r>
      <w:r>
        <w:rPr>
          <w:color w:val="000000"/>
        </w:rPr>
        <w:tab/>
        <w:t xml:space="preserve">B. </w:t>
      </w:r>
      <w:r>
        <w:rPr>
          <w:rFonts w:ascii="宋体" w:hAnsi="宋体"/>
          <w:color w:val="000000"/>
        </w:rPr>
        <w:t>积极参政的公民群体</w:t>
      </w:r>
    </w:p>
    <w:p w:rsidR="00F80D79" w14:paraId="2040C7F1"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良好的道德风尚</w:t>
      </w:r>
      <w:r>
        <w:rPr>
          <w:color w:val="000000"/>
        </w:rPr>
        <w:tab/>
        <w:t xml:space="preserve">D. </w:t>
      </w:r>
      <w:r>
        <w:rPr>
          <w:rFonts w:ascii="宋体" w:hAnsi="宋体"/>
          <w:color w:val="000000"/>
        </w:rPr>
        <w:t>发达的城邦教育</w:t>
      </w:r>
    </w:p>
    <w:p w:rsidR="00F80D79" w14:paraId="704320BF" w14:textId="77777777">
      <w:pPr>
        <w:spacing w:line="360" w:lineRule="auto"/>
        <w:textAlignment w:val="center"/>
        <w:rPr>
          <w:rFonts w:hint="eastAsia"/>
          <w:color w:val="2E75B6"/>
        </w:rPr>
      </w:pPr>
      <w:r>
        <w:rPr>
          <w:color w:val="2E75B6"/>
        </w:rPr>
        <w:t>【</w:t>
      </w:r>
      <w:r>
        <w:rPr>
          <w:color w:val="2E75B6"/>
        </w:rPr>
        <w:t>10</w:t>
      </w:r>
      <w:r>
        <w:rPr>
          <w:color w:val="2E75B6"/>
        </w:rPr>
        <w:t>题答案】</w:t>
      </w:r>
    </w:p>
    <w:p w:rsidR="00F80D79" w14:paraId="5A4C2211" w14:textId="77777777">
      <w:pPr>
        <w:spacing w:line="360" w:lineRule="auto"/>
        <w:textAlignment w:val="center"/>
        <w:rPr>
          <w:rFonts w:hint="eastAsia"/>
          <w:color w:val="000000"/>
        </w:rPr>
      </w:pPr>
      <w:r>
        <w:rPr>
          <w:color w:val="2E75B6"/>
        </w:rPr>
        <w:t>【答案】</w:t>
      </w:r>
      <w:r>
        <w:rPr>
          <w:color w:val="000000"/>
        </w:rPr>
        <w:t>B</w:t>
      </w:r>
    </w:p>
    <w:p w:rsidR="00F80D79" w14:paraId="35C3C88F" w14:textId="77777777">
      <w:pPr>
        <w:spacing w:line="360" w:lineRule="auto"/>
        <w:textAlignment w:val="center"/>
        <w:rPr>
          <w:rFonts w:hint="eastAsia"/>
          <w:color w:val="000000"/>
        </w:rPr>
      </w:pPr>
      <w:r>
        <w:rPr>
          <w:color w:val="2E75B6"/>
        </w:rPr>
        <w:t>【解析】</w:t>
      </w:r>
    </w:p>
    <w:p w:rsidR="00F80D79" w14:paraId="32F1DC62" w14:textId="77777777">
      <w:pPr>
        <w:spacing w:line="360" w:lineRule="auto"/>
        <w:textAlignment w:val="center"/>
        <w:rPr>
          <w:rFonts w:hint="eastAsia"/>
          <w:color w:val="000000"/>
        </w:rPr>
      </w:pPr>
      <w:r>
        <w:rPr>
          <w:color w:val="000000"/>
        </w:rPr>
        <w:t>【详解】普罗泰格拉认为城邦之所以存在，是因为在公共事务讨论时，倾听了每个公民的建议，而每个公民</w:t>
      </w:r>
      <w:r>
        <w:rPr>
          <w:color w:val="000000"/>
        </w:rPr>
        <w:t>对于城邦公共事务的关注则是其具备的美德。这一言论说明了积极参政的公民群体是城邦得以延续的关键，</w:t>
      </w:r>
      <w:r>
        <w:rPr>
          <w:color w:val="000000"/>
        </w:rPr>
        <w:t>B</w:t>
      </w:r>
      <w:r>
        <w:rPr>
          <w:color w:val="000000"/>
        </w:rPr>
        <w:t>正确；普罗泰格拉的言论中并未涉及雅典城邦公共事务决策的程序，排除</w:t>
      </w:r>
      <w:r>
        <w:rPr>
          <w:color w:val="000000"/>
        </w:rPr>
        <w:t>A</w:t>
      </w:r>
      <w:r>
        <w:rPr>
          <w:color w:val="000000"/>
        </w:rPr>
        <w:t>；通过普罗泰格拉的言论可知，公民的美德指的是其对于城邦事务的关注，而非其本身的道德品质，排除</w:t>
      </w:r>
      <w:r>
        <w:rPr>
          <w:color w:val="000000"/>
        </w:rPr>
        <w:t>C</w:t>
      </w:r>
      <w:r>
        <w:rPr>
          <w:color w:val="000000"/>
        </w:rPr>
        <w:t>；普罗泰格拉的言论中未提及城邦教育，而且根据所学知识可知，在古代雅典，并非所有公民都具备良好的教育，这与题干中</w:t>
      </w:r>
      <w:r>
        <w:rPr>
          <w:color w:val="000000"/>
        </w:rPr>
        <w:t>“</w:t>
      </w:r>
      <w:r>
        <w:rPr>
          <w:color w:val="000000"/>
        </w:rPr>
        <w:t>每个人的建议</w:t>
      </w:r>
      <w:r>
        <w:rPr>
          <w:color w:val="000000"/>
        </w:rPr>
        <w:t>”</w:t>
      </w:r>
      <w:r>
        <w:rPr>
          <w:color w:val="000000"/>
        </w:rPr>
        <w:t>不符，排除</w:t>
      </w:r>
      <w:r>
        <w:rPr>
          <w:color w:val="000000"/>
        </w:rPr>
        <w:t>D</w:t>
      </w:r>
      <w:r>
        <w:rPr>
          <w:color w:val="000000"/>
        </w:rPr>
        <w:t>。</w:t>
      </w:r>
    </w:p>
    <w:p w:rsidR="00F80D79" w14:paraId="03A06B8E" w14:textId="77777777">
      <w:pPr>
        <w:spacing w:line="360" w:lineRule="auto"/>
        <w:jc w:val="left"/>
        <w:textAlignment w:val="center"/>
        <w:rPr>
          <w:rFonts w:ascii="宋体" w:hAnsi="宋体"/>
          <w:color w:val="000000"/>
        </w:rPr>
      </w:pPr>
      <w:r>
        <w:rPr>
          <w:color w:val="000000"/>
        </w:rPr>
        <w:t xml:space="preserve">11. </w:t>
      </w:r>
      <w:r>
        <w:rPr>
          <w:rFonts w:ascii="宋体" w:hAnsi="宋体"/>
          <w:color w:val="000000"/>
        </w:rPr>
        <w:t>启蒙运动中，一些思想家提出，“世界可以根除一切邪恶，因为任何邪恶的存在……仅仅是不良环境的产物，而这种环境是人类创造的，人类也可以改变它”。这反映出他们已经理性地思考</w:t>
      </w:r>
    </w:p>
    <w:p w:rsidR="00F80D79" w14:paraId="3C4AD2CB"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宗教改革运动的缺陷</w:t>
      </w:r>
      <w:r>
        <w:rPr>
          <w:color w:val="000000"/>
        </w:rPr>
        <w:tab/>
        <w:t xml:space="preserve">B. </w:t>
      </w:r>
      <w:r>
        <w:rPr>
          <w:rFonts w:ascii="宋体" w:hAnsi="宋体"/>
          <w:color w:val="000000"/>
        </w:rPr>
        <w:t>社会的改造问题</w:t>
      </w:r>
    </w:p>
    <w:p w:rsidR="00F80D79" w14:paraId="1D859608"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科学的价值与作用</w:t>
      </w:r>
      <w:r>
        <w:rPr>
          <w:color w:val="000000"/>
        </w:rPr>
        <w:tab/>
        <w:t xml:space="preserve">D. </w:t>
      </w:r>
      <w:r>
        <w:rPr>
          <w:rFonts w:ascii="宋体" w:hAnsi="宋体"/>
          <w:color w:val="000000"/>
        </w:rPr>
        <w:t>人类与环境的辩证关系</w:t>
      </w:r>
    </w:p>
    <w:p w:rsidR="00F80D79" w14:paraId="28D9740B" w14:textId="77777777">
      <w:pPr>
        <w:spacing w:line="360" w:lineRule="auto"/>
        <w:textAlignment w:val="center"/>
        <w:rPr>
          <w:rFonts w:hint="eastAsia"/>
          <w:color w:val="2E75B6"/>
        </w:rPr>
      </w:pPr>
      <w:r>
        <w:rPr>
          <w:color w:val="2E75B6"/>
        </w:rPr>
        <w:t>【</w:t>
      </w:r>
      <w:r>
        <w:rPr>
          <w:color w:val="2E75B6"/>
        </w:rPr>
        <w:t>11</w:t>
      </w:r>
      <w:r>
        <w:rPr>
          <w:color w:val="2E75B6"/>
        </w:rPr>
        <w:t>题答案】</w:t>
      </w:r>
    </w:p>
    <w:p w:rsidR="00F80D79" w14:paraId="39459A3F" w14:textId="77777777">
      <w:pPr>
        <w:spacing w:line="360" w:lineRule="auto"/>
        <w:textAlignment w:val="center"/>
        <w:rPr>
          <w:rFonts w:hint="eastAsia"/>
          <w:color w:val="000000"/>
        </w:rPr>
      </w:pPr>
      <w:r>
        <w:rPr>
          <w:color w:val="2E75B6"/>
        </w:rPr>
        <w:t>【答案】</w:t>
      </w:r>
      <w:r>
        <w:rPr>
          <w:color w:val="000000"/>
        </w:rPr>
        <w:t>B</w:t>
      </w:r>
    </w:p>
    <w:p w:rsidR="00F80D79" w14:paraId="3E3B2AF8" w14:textId="77777777">
      <w:pPr>
        <w:spacing w:line="360" w:lineRule="auto"/>
        <w:textAlignment w:val="center"/>
        <w:rPr>
          <w:rFonts w:hint="eastAsia"/>
          <w:color w:val="000000"/>
        </w:rPr>
      </w:pPr>
      <w:r>
        <w:rPr>
          <w:color w:val="2E75B6"/>
        </w:rPr>
        <w:t>【解析】</w:t>
      </w:r>
    </w:p>
    <w:p w:rsidR="00F80D79" w14:paraId="7EEC3BE4" w14:textId="77777777">
      <w:pPr>
        <w:spacing w:line="360" w:lineRule="auto"/>
        <w:textAlignment w:val="center"/>
        <w:rPr>
          <w:rFonts w:hint="eastAsia"/>
          <w:color w:val="000000"/>
        </w:rPr>
      </w:pPr>
      <w:r>
        <w:rPr>
          <w:color w:val="000000"/>
        </w:rPr>
        <w:t>【详解】根据题干可知，邪恶是人造不良环境导致的，因此人类可以通过改变环境来根除邪恶，结合启蒙运动相关知识可知，这里的邪恶指的是专制、迷信等，而人类环境的改造指的是对社会的改造，</w:t>
      </w:r>
      <w:r>
        <w:rPr>
          <w:color w:val="000000"/>
        </w:rPr>
        <w:t>B</w:t>
      </w:r>
      <w:r>
        <w:rPr>
          <w:color w:val="000000"/>
        </w:rPr>
        <w:t>正确；题干中并未指出宗教改革的缺陷，排除</w:t>
      </w:r>
      <w:r>
        <w:rPr>
          <w:color w:val="000000"/>
        </w:rPr>
        <w:t>A</w:t>
      </w:r>
      <w:r>
        <w:rPr>
          <w:color w:val="000000"/>
        </w:rPr>
        <w:t>；题干主旨强调的是人类改造社会的能力，即人本身的主动性，而非科学的价值和作用，排除</w:t>
      </w:r>
      <w:r>
        <w:rPr>
          <w:color w:val="000000"/>
        </w:rPr>
        <w:t>C</w:t>
      </w:r>
      <w:r>
        <w:rPr>
          <w:color w:val="000000"/>
        </w:rPr>
        <w:t>；</w:t>
      </w:r>
      <w:r>
        <w:rPr>
          <w:color w:val="000000"/>
        </w:rPr>
        <w:t>D</w:t>
      </w:r>
      <w:r>
        <w:rPr>
          <w:color w:val="000000"/>
        </w:rPr>
        <w:t>中的环境指的是客观的自然环境，非人造所成，排除。</w:t>
      </w:r>
    </w:p>
    <w:p w:rsidR="00F80D79" w14:paraId="47C284D3" w14:textId="77777777">
      <w:pPr>
        <w:spacing w:line="360" w:lineRule="auto"/>
        <w:jc w:val="left"/>
        <w:textAlignment w:val="center"/>
        <w:rPr>
          <w:rFonts w:ascii="宋体" w:hAnsi="宋体"/>
          <w:color w:val="000000"/>
        </w:rPr>
      </w:pPr>
      <w:r>
        <w:rPr>
          <w:color w:val="000000"/>
        </w:rPr>
        <w:t xml:space="preserve">12. </w:t>
      </w:r>
      <w:r>
        <w:rPr>
          <w:rFonts w:ascii="宋体" w:hAnsi="宋体"/>
          <w:color w:val="000000"/>
        </w:rPr>
        <w:t>第一次世界大战后，“现代欧洲联合思想之父”库登霍夫—卡莱基倡导建立“欧洲合众国”并发起了“泛欧运动”，在欧洲引起了强烈回响。这是因为</w:t>
      </w:r>
    </w:p>
    <w:p w:rsidR="00F80D79" w14:paraId="0C6E7B2E"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战争削弱了欧洲的国际地位</w:t>
      </w:r>
      <w:r>
        <w:rPr>
          <w:color w:val="000000"/>
        </w:rPr>
        <w:tab/>
        <w:t xml:space="preserve">B. </w:t>
      </w:r>
      <w:r>
        <w:rPr>
          <w:rFonts w:ascii="宋体" w:hAnsi="宋体"/>
          <w:color w:val="000000"/>
        </w:rPr>
        <w:t>凡尔赛体系缓和了欧洲各国矛盾</w:t>
      </w:r>
    </w:p>
    <w:p w:rsidR="00F80D79" w14:paraId="0578561A"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美国联邦制为欧洲提供了借鉴</w:t>
      </w:r>
      <w:r>
        <w:rPr>
          <w:color w:val="000000"/>
        </w:rPr>
        <w:tab/>
        <w:t xml:space="preserve">D. </w:t>
      </w:r>
      <w:r>
        <w:rPr>
          <w:rFonts w:ascii="宋体" w:hAnsi="宋体"/>
          <w:color w:val="000000"/>
        </w:rPr>
        <w:t>国际联盟奠定了欧洲合作的基础</w:t>
      </w:r>
    </w:p>
    <w:p w:rsidR="00F80D79" w14:paraId="748BD45F" w14:textId="77777777">
      <w:pPr>
        <w:spacing w:line="360" w:lineRule="auto"/>
        <w:textAlignment w:val="center"/>
        <w:rPr>
          <w:rFonts w:hint="eastAsia"/>
          <w:color w:val="2E75B6"/>
        </w:rPr>
      </w:pPr>
      <w:r>
        <w:rPr>
          <w:color w:val="2E75B6"/>
        </w:rPr>
        <w:t>【</w:t>
      </w:r>
      <w:r>
        <w:rPr>
          <w:color w:val="2E75B6"/>
        </w:rPr>
        <w:t>12</w:t>
      </w:r>
      <w:r>
        <w:rPr>
          <w:color w:val="2E75B6"/>
        </w:rPr>
        <w:t>题答案】</w:t>
      </w:r>
    </w:p>
    <w:p w:rsidR="00F80D79" w14:paraId="335F31CE" w14:textId="77777777">
      <w:pPr>
        <w:spacing w:line="360" w:lineRule="auto"/>
        <w:textAlignment w:val="center"/>
        <w:rPr>
          <w:rFonts w:hint="eastAsia"/>
          <w:color w:val="000000"/>
        </w:rPr>
      </w:pPr>
      <w:r>
        <w:rPr>
          <w:color w:val="2E75B6"/>
        </w:rPr>
        <w:t>【答案】</w:t>
      </w:r>
      <w:r>
        <w:rPr>
          <w:color w:val="000000"/>
        </w:rPr>
        <w:t>A</w:t>
      </w:r>
    </w:p>
    <w:p w:rsidR="00F80D79" w14:paraId="660677E3" w14:textId="77777777">
      <w:pPr>
        <w:spacing w:line="360" w:lineRule="auto"/>
        <w:textAlignment w:val="center"/>
        <w:rPr>
          <w:rFonts w:hint="eastAsia"/>
          <w:color w:val="000000"/>
        </w:rPr>
      </w:pPr>
      <w:r>
        <w:rPr>
          <w:color w:val="2E75B6"/>
        </w:rPr>
        <w:t>【解析】</w:t>
      </w:r>
    </w:p>
    <w:p w:rsidR="00F80D79" w14:paraId="21322751" w14:textId="77777777">
      <w:pPr>
        <w:spacing w:line="360" w:lineRule="auto"/>
        <w:textAlignment w:val="center"/>
        <w:rPr>
          <w:rFonts w:hint="eastAsia"/>
          <w:color w:val="000000"/>
        </w:rPr>
      </w:pPr>
      <w:r>
        <w:rPr>
          <w:color w:val="000000"/>
        </w:rPr>
        <w:t>【详解】第一次世界大战主要在欧洲进行，战争削弱了英法德等西欧国家实力，而美国在战争中实力大增，成为战后世界经济霸主，国际格局发生了变化，欧洲国际地位遭受挑战，正是在此背景下，库登霍夫</w:t>
      </w:r>
      <w:r>
        <w:rPr>
          <w:color w:val="000000"/>
        </w:rPr>
        <w:t>—</w:t>
      </w:r>
      <w:r>
        <w:rPr>
          <w:color w:val="000000"/>
        </w:rPr>
        <w:t>卡来基倡导建立</w:t>
      </w:r>
      <w:r>
        <w:rPr>
          <w:color w:val="000000"/>
        </w:rPr>
        <w:t>“</w:t>
      </w:r>
      <w:r>
        <w:rPr>
          <w:color w:val="000000"/>
        </w:rPr>
        <w:t>欧洲合众国</w:t>
      </w:r>
      <w:r>
        <w:rPr>
          <w:color w:val="000000"/>
        </w:rPr>
        <w:t>”</w:t>
      </w:r>
      <w:r>
        <w:rPr>
          <w:color w:val="000000"/>
        </w:rPr>
        <w:t>，</w:t>
      </w:r>
      <w:r>
        <w:rPr>
          <w:color w:val="000000"/>
        </w:rPr>
        <w:t>A</w:t>
      </w:r>
      <w:r>
        <w:rPr>
          <w:color w:val="000000"/>
        </w:rPr>
        <w:t>正确；凡尔赛体系激化了法德矛盾，排除</w:t>
      </w:r>
      <w:r>
        <w:rPr>
          <w:color w:val="000000"/>
        </w:rPr>
        <w:t>B</w:t>
      </w:r>
      <w:r>
        <w:rPr>
          <w:color w:val="000000"/>
        </w:rPr>
        <w:t>；美国联邦制确立时间是在</w:t>
      </w:r>
      <w:r>
        <w:rPr>
          <w:color w:val="000000"/>
        </w:rPr>
        <w:t>1787</w:t>
      </w:r>
      <w:r>
        <w:rPr>
          <w:color w:val="000000"/>
        </w:rPr>
        <w:t>年，与库登霍夫</w:t>
      </w:r>
      <w:r>
        <w:rPr>
          <w:color w:val="000000"/>
        </w:rPr>
        <w:t>—</w:t>
      </w:r>
      <w:r>
        <w:rPr>
          <w:color w:val="000000"/>
        </w:rPr>
        <w:t>卡来基的倡议提出时间相隔久远，而且</w:t>
      </w:r>
      <w:r>
        <w:rPr>
          <w:color w:val="000000"/>
        </w:rPr>
        <w:t>“</w:t>
      </w:r>
      <w:r>
        <w:rPr>
          <w:color w:val="000000"/>
        </w:rPr>
        <w:t>欧洲合众国</w:t>
      </w:r>
      <w:r>
        <w:rPr>
          <w:color w:val="000000"/>
        </w:rPr>
        <w:t>”</w:t>
      </w:r>
      <w:r>
        <w:rPr>
          <w:color w:val="000000"/>
        </w:rPr>
        <w:t>的构建模式不是联邦制模式，排除</w:t>
      </w:r>
      <w:r>
        <w:rPr>
          <w:color w:val="000000"/>
        </w:rPr>
        <w:t>C</w:t>
      </w:r>
      <w:r>
        <w:rPr>
          <w:color w:val="000000"/>
        </w:rPr>
        <w:t>；国际联盟中不仅仅有欧洲国家，而且德国在</w:t>
      </w:r>
      <w:r>
        <w:rPr>
          <w:color w:val="000000"/>
        </w:rPr>
        <w:t>1926</w:t>
      </w:r>
      <w:r>
        <w:rPr>
          <w:color w:val="000000"/>
        </w:rPr>
        <w:t>年才加入国联，排除</w:t>
      </w:r>
      <w:r>
        <w:rPr>
          <w:color w:val="000000"/>
        </w:rPr>
        <w:t>D</w:t>
      </w:r>
      <w:r>
        <w:rPr>
          <w:color w:val="000000"/>
        </w:rPr>
        <w:t>。</w:t>
      </w:r>
    </w:p>
    <w:p w:rsidR="00F80D79" w14:paraId="1C1B1ED4" w14:textId="77777777">
      <w:pPr>
        <w:spacing w:line="360" w:lineRule="auto"/>
        <w:jc w:val="left"/>
        <w:textAlignment w:val="center"/>
        <w:rPr>
          <w:rFonts w:ascii="宋体" w:hAnsi="宋体"/>
          <w:color w:val="000000"/>
        </w:rPr>
      </w:pPr>
      <w:r>
        <w:rPr>
          <w:color w:val="000000"/>
        </w:rPr>
        <w:t xml:space="preserve">13. </w:t>
      </w:r>
      <w:r>
        <w:rPr>
          <w:rFonts w:ascii="宋体" w:hAnsi="宋体"/>
          <w:color w:val="000000"/>
        </w:rPr>
        <w:t>如表为1928年和1932年苏联在农业春播中使用不同播种方式的情况。这反映出苏联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1185"/>
        <w:gridCol w:w="1815"/>
        <w:gridCol w:w="2445"/>
      </w:tblGrid>
      <w:tr w14:paraId="53F53DBF"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82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577A5AAB" w14:textId="77777777">
            <w:pPr>
              <w:spacing w:line="360" w:lineRule="auto"/>
              <w:jc w:val="left"/>
              <w:textAlignment w:val="center"/>
              <w:rPr>
                <w:rFonts w:ascii="宋体" w:hAnsi="宋体"/>
                <w:color w:val="000000"/>
              </w:rPr>
            </w:pPr>
            <w:r>
              <w:rPr>
                <w:rFonts w:ascii="宋体" w:hAnsi="宋体"/>
                <w:color w:val="000000"/>
              </w:rPr>
              <w:t>方式时间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0BF5400B" w14:textId="77777777">
            <w:pPr>
              <w:spacing w:line="360" w:lineRule="auto"/>
              <w:jc w:val="left"/>
              <w:textAlignment w:val="center"/>
              <w:rPr>
                <w:rFonts w:ascii="宋体" w:hAnsi="宋体"/>
                <w:color w:val="000000"/>
              </w:rPr>
            </w:pPr>
            <w:r>
              <w:rPr>
                <w:rFonts w:ascii="宋体" w:hAnsi="宋体"/>
                <w:color w:val="000000"/>
              </w:rPr>
              <w:t>手播（%）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5AA6AB61" w14:textId="77777777">
            <w:pPr>
              <w:spacing w:line="360" w:lineRule="auto"/>
              <w:jc w:val="left"/>
              <w:textAlignment w:val="center"/>
              <w:rPr>
                <w:rFonts w:ascii="宋体" w:hAnsi="宋体"/>
                <w:color w:val="000000"/>
              </w:rPr>
            </w:pPr>
            <w:r>
              <w:rPr>
                <w:rFonts w:ascii="宋体" w:hAnsi="宋体"/>
                <w:color w:val="000000"/>
              </w:rPr>
              <w:t>马拉播种机（%）</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470989B8" w14:textId="77777777">
            <w:pPr>
              <w:spacing w:line="360" w:lineRule="auto"/>
              <w:jc w:val="left"/>
              <w:textAlignment w:val="center"/>
              <w:rPr>
                <w:rFonts w:ascii="宋体" w:hAnsi="宋体"/>
                <w:color w:val="000000"/>
              </w:rPr>
            </w:pPr>
            <w:r>
              <w:rPr>
                <w:rFonts w:ascii="宋体" w:hAnsi="宋体"/>
                <w:color w:val="000000"/>
              </w:rPr>
              <w:t>拖拉机牵引播种机（%）</w:t>
            </w:r>
          </w:p>
        </w:tc>
      </w:tr>
      <w:tr w14:paraId="678C0440" w14:textId="77777777">
        <w:tblPrEx>
          <w:tblW w:w="0" w:type="auto"/>
          <w:tblCellMar>
            <w:top w:w="120" w:type="dxa"/>
            <w:left w:w="120" w:type="dxa"/>
            <w:bottom w:w="120" w:type="dxa"/>
            <w:right w:w="120" w:type="dxa"/>
          </w:tblCellMar>
          <w:tblLook w:val="04A0"/>
        </w:tblPrEx>
        <w:trPr>
          <w:trHeight w:val="40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024EA36E" w14:textId="77777777">
            <w:pPr>
              <w:spacing w:line="360" w:lineRule="auto"/>
              <w:jc w:val="left"/>
              <w:textAlignment w:val="center"/>
              <w:rPr>
                <w:rFonts w:ascii="宋体" w:hAnsi="宋体"/>
                <w:color w:val="000000"/>
              </w:rPr>
            </w:pPr>
            <w:r>
              <w:rPr>
                <w:rFonts w:ascii="宋体" w:hAnsi="宋体"/>
                <w:color w:val="000000"/>
              </w:rPr>
              <w:t>1928年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1DE05AAD" w14:textId="77777777">
            <w:pPr>
              <w:spacing w:line="360" w:lineRule="auto"/>
              <w:jc w:val="left"/>
              <w:textAlignment w:val="center"/>
              <w:rPr>
                <w:rFonts w:ascii="宋体" w:hAnsi="宋体"/>
                <w:color w:val="000000"/>
              </w:rPr>
            </w:pPr>
            <w:r>
              <w:rPr>
                <w:rFonts w:ascii="宋体" w:hAnsi="宋体"/>
                <w:color w:val="000000"/>
              </w:rPr>
              <w:t>74.4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43035CAA" w14:textId="77777777">
            <w:pPr>
              <w:spacing w:line="360" w:lineRule="auto"/>
              <w:jc w:val="left"/>
              <w:textAlignment w:val="center"/>
              <w:rPr>
                <w:rFonts w:ascii="宋体" w:hAnsi="宋体"/>
                <w:color w:val="000000"/>
              </w:rPr>
            </w:pPr>
            <w:r>
              <w:rPr>
                <w:rFonts w:ascii="宋体" w:hAnsi="宋体"/>
                <w:color w:val="000000"/>
              </w:rPr>
              <w:t>25.4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7306D0FA" w14:textId="77777777">
            <w:pPr>
              <w:spacing w:line="360" w:lineRule="auto"/>
              <w:jc w:val="left"/>
              <w:textAlignment w:val="center"/>
              <w:rPr>
                <w:rFonts w:ascii="宋体" w:hAnsi="宋体"/>
                <w:color w:val="000000"/>
              </w:rPr>
            </w:pPr>
            <w:r>
              <w:rPr>
                <w:rFonts w:ascii="宋体" w:hAnsi="宋体"/>
                <w:color w:val="000000"/>
              </w:rPr>
              <w:t>0.2</w:t>
            </w:r>
          </w:p>
        </w:tc>
      </w:tr>
      <w:tr w14:paraId="73726CB6" w14:textId="77777777">
        <w:tblPrEx>
          <w:tblW w:w="0" w:type="auto"/>
          <w:tblCellMar>
            <w:top w:w="120" w:type="dxa"/>
            <w:left w:w="120" w:type="dxa"/>
            <w:bottom w:w="120" w:type="dxa"/>
            <w:right w:w="120" w:type="dxa"/>
          </w:tblCellMar>
          <w:tblLook w:val="04A0"/>
        </w:tblPrEx>
        <w:trPr>
          <w:trHeight w:val="42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018BE7CA" w14:textId="77777777">
            <w:pPr>
              <w:spacing w:line="360" w:lineRule="auto"/>
              <w:jc w:val="left"/>
              <w:textAlignment w:val="center"/>
              <w:rPr>
                <w:rFonts w:ascii="宋体" w:hAnsi="宋体"/>
                <w:color w:val="000000"/>
              </w:rPr>
            </w:pPr>
            <w:r>
              <w:rPr>
                <w:rFonts w:ascii="宋体" w:hAnsi="宋体"/>
                <w:color w:val="000000"/>
              </w:rPr>
              <w:t>1932年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6F47F05E" w14:textId="77777777">
            <w:pPr>
              <w:spacing w:line="360" w:lineRule="auto"/>
              <w:jc w:val="left"/>
              <w:textAlignment w:val="center"/>
              <w:rPr>
                <w:rFonts w:ascii="宋体" w:hAnsi="宋体"/>
                <w:color w:val="000000"/>
              </w:rPr>
            </w:pPr>
            <w:r>
              <w:rPr>
                <w:rFonts w:ascii="宋体" w:hAnsi="宋体"/>
                <w:color w:val="000000"/>
              </w:rPr>
              <w:t>51.7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35DD4B00" w14:textId="77777777">
            <w:pPr>
              <w:spacing w:line="360" w:lineRule="auto"/>
              <w:jc w:val="left"/>
              <w:textAlignment w:val="center"/>
              <w:rPr>
                <w:rFonts w:ascii="宋体" w:hAnsi="宋体"/>
                <w:color w:val="000000"/>
              </w:rPr>
            </w:pPr>
            <w:r>
              <w:rPr>
                <w:rFonts w:ascii="宋体" w:hAnsi="宋体"/>
                <w:color w:val="000000"/>
              </w:rPr>
              <w:t>28</w:t>
            </w:r>
            <w:r>
              <w:rPr>
                <w:rFonts w:ascii="宋体" w:hAnsi="宋体"/>
                <w:noProof/>
                <w:color w:val="000000"/>
                <w:position w:val="-22"/>
              </w:rPr>
              <w:drawing>
                <wp:inline distT="0" distB="0" distL="0" distR="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9"/>
                          <a:stretch>
                            <a:fillRect/>
                          </a:stretch>
                        </pic:blipFill>
                        <pic:spPr>
                          <a:xfrm>
                            <a:off x="0" y="0"/>
                            <a:ext cx="31750" cy="88900"/>
                          </a:xfrm>
                          <a:prstGeom prst="rect">
                            <a:avLst/>
                          </a:prstGeom>
                        </pic:spPr>
                      </pic:pic>
                    </a:graphicData>
                  </a:graphic>
                </wp:inline>
              </w:drawing>
            </w:r>
            <w:r>
              <w:rPr>
                <w:rFonts w:ascii="宋体" w:hAnsi="宋体"/>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0592FFF7" w14:textId="77777777">
            <w:pPr>
              <w:spacing w:line="360" w:lineRule="auto"/>
              <w:jc w:val="left"/>
              <w:textAlignment w:val="center"/>
              <w:rPr>
                <w:rFonts w:ascii="宋体" w:hAnsi="宋体"/>
                <w:color w:val="000000"/>
              </w:rPr>
            </w:pPr>
            <w:r>
              <w:rPr>
                <w:rFonts w:ascii="宋体" w:hAnsi="宋体"/>
                <w:color w:val="000000"/>
              </w:rPr>
              <w:t>20.0</w:t>
            </w:r>
          </w:p>
        </w:tc>
      </w:tr>
    </w:tbl>
    <w:p w:rsidR="00F80D79" w14:paraId="07C174FC" w14:textId="77777777">
      <w:pPr>
        <w:spacing w:line="360" w:lineRule="auto"/>
        <w:jc w:val="left"/>
        <w:textAlignment w:val="center"/>
        <w:rPr>
          <w:rFonts w:hint="eastAsia"/>
          <w:color w:val="000000"/>
        </w:rPr>
      </w:pPr>
    </w:p>
    <w:p w:rsidR="00F80D79" w14:paraId="23B1AC8F"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新经济政策对农业影响有限</w:t>
      </w:r>
      <w:r>
        <w:rPr>
          <w:color w:val="000000"/>
        </w:rPr>
        <w:tab/>
        <w:t xml:space="preserve">B. </w:t>
      </w:r>
      <w:r>
        <w:rPr>
          <w:rFonts w:ascii="宋体" w:hAnsi="宋体"/>
          <w:color w:val="000000"/>
        </w:rPr>
        <w:t>工农业比例严重失调</w:t>
      </w:r>
    </w:p>
    <w:p w:rsidR="00F80D79" w14:paraId="7235A896"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农业集体化基础相对薄弱</w:t>
      </w:r>
      <w:r>
        <w:rPr>
          <w:color w:val="000000"/>
        </w:rPr>
        <w:tab/>
        <w:t xml:space="preserve">D. </w:t>
      </w:r>
      <w:r>
        <w:rPr>
          <w:rFonts w:ascii="宋体" w:hAnsi="宋体"/>
          <w:color w:val="000000"/>
        </w:rPr>
        <w:t>工业化发展阻力较大</w:t>
      </w:r>
    </w:p>
    <w:p w:rsidR="00F80D79" w14:paraId="0F917D01" w14:textId="77777777">
      <w:pPr>
        <w:spacing w:line="360" w:lineRule="auto"/>
        <w:textAlignment w:val="center"/>
        <w:rPr>
          <w:rFonts w:hint="eastAsia"/>
          <w:color w:val="2E75B6"/>
        </w:rPr>
      </w:pPr>
      <w:r>
        <w:rPr>
          <w:color w:val="2E75B6"/>
        </w:rPr>
        <w:t>【</w:t>
      </w:r>
      <w:r>
        <w:rPr>
          <w:color w:val="2E75B6"/>
        </w:rPr>
        <w:t>13</w:t>
      </w:r>
      <w:r>
        <w:rPr>
          <w:color w:val="2E75B6"/>
        </w:rPr>
        <w:t>题答案】</w:t>
      </w:r>
    </w:p>
    <w:p w:rsidR="00F80D79" w14:paraId="5B75423D" w14:textId="77777777">
      <w:pPr>
        <w:spacing w:line="360" w:lineRule="auto"/>
        <w:textAlignment w:val="center"/>
        <w:rPr>
          <w:rFonts w:hint="eastAsia"/>
          <w:color w:val="000000"/>
        </w:rPr>
      </w:pPr>
      <w:r>
        <w:rPr>
          <w:color w:val="2E75B6"/>
        </w:rPr>
        <w:t>【答案】</w:t>
      </w:r>
      <w:r>
        <w:rPr>
          <w:color w:val="000000"/>
        </w:rPr>
        <w:t>C</w:t>
      </w:r>
    </w:p>
    <w:p w:rsidR="00F80D79" w14:paraId="3C7B04D0" w14:textId="77777777">
      <w:pPr>
        <w:spacing w:line="360" w:lineRule="auto"/>
        <w:textAlignment w:val="center"/>
        <w:rPr>
          <w:rFonts w:hint="eastAsia"/>
          <w:color w:val="000000"/>
        </w:rPr>
      </w:pPr>
      <w:r>
        <w:rPr>
          <w:color w:val="2E75B6"/>
        </w:rPr>
        <w:t>【解析】</w:t>
      </w:r>
    </w:p>
    <w:p w:rsidR="00F80D79" w14:paraId="5674738E" w14:textId="77777777">
      <w:pPr>
        <w:spacing w:line="360" w:lineRule="auto"/>
        <w:textAlignment w:val="center"/>
        <w:rPr>
          <w:rFonts w:hint="eastAsia"/>
          <w:color w:val="000000"/>
        </w:rPr>
      </w:pPr>
      <w:r>
        <w:rPr>
          <w:color w:val="000000"/>
        </w:rPr>
        <w:t>【详解】</w:t>
      </w:r>
      <w:r>
        <w:rPr>
          <w:color w:val="000000"/>
        </w:rPr>
        <w:t>1928</w:t>
      </w:r>
      <w:r>
        <w:rPr>
          <w:color w:val="000000"/>
        </w:rPr>
        <w:t>年至</w:t>
      </w:r>
      <w:r>
        <w:rPr>
          <w:color w:val="000000"/>
        </w:rPr>
        <w:t>1932</w:t>
      </w:r>
      <w:r>
        <w:rPr>
          <w:color w:val="000000"/>
        </w:rPr>
        <w:t>年，苏联农业春播方式中，马拉播种机和拖拉机牵引播种机的播种方式占比上升，后者上升速度尤其明显，而手播方式虽然在下降，但是占比仍然较高，说明苏联农业集体化基础较为薄弱，</w:t>
      </w:r>
      <w:r>
        <w:rPr>
          <w:color w:val="000000"/>
        </w:rPr>
        <w:t>C</w:t>
      </w:r>
      <w:r>
        <w:rPr>
          <w:color w:val="000000"/>
        </w:rPr>
        <w:t>正确；新经济政策在</w:t>
      </w:r>
      <w:r>
        <w:rPr>
          <w:color w:val="000000"/>
        </w:rPr>
        <w:t>1924</w:t>
      </w:r>
      <w:r>
        <w:rPr>
          <w:color w:val="000000"/>
        </w:rPr>
        <w:t>年斯大林执政后逐渐被取消，排除</w:t>
      </w:r>
      <w:r>
        <w:rPr>
          <w:color w:val="000000"/>
        </w:rPr>
        <w:t>A</w:t>
      </w:r>
      <w:r>
        <w:rPr>
          <w:color w:val="000000"/>
        </w:rPr>
        <w:t>；通过播种方式无法判断工农业比例结构，排除</w:t>
      </w:r>
      <w:r>
        <w:rPr>
          <w:color w:val="000000"/>
        </w:rPr>
        <w:t>B</w:t>
      </w:r>
      <w:r>
        <w:rPr>
          <w:color w:val="000000"/>
        </w:rPr>
        <w:t>；说明</w:t>
      </w:r>
      <w:r>
        <w:rPr>
          <w:color w:val="000000"/>
        </w:rPr>
        <w:t>1928</w:t>
      </w:r>
      <w:r>
        <w:rPr>
          <w:color w:val="000000"/>
        </w:rPr>
        <w:t>年至</w:t>
      </w:r>
      <w:r>
        <w:rPr>
          <w:color w:val="000000"/>
        </w:rPr>
        <w:t>1932</w:t>
      </w:r>
      <w:r>
        <w:rPr>
          <w:color w:val="000000"/>
        </w:rPr>
        <w:t>年苏联的工业化水平提升较快，</w:t>
      </w:r>
      <w:r>
        <w:rPr>
          <w:color w:val="000000"/>
        </w:rPr>
        <w:t>D</w:t>
      </w:r>
      <w:r>
        <w:rPr>
          <w:color w:val="000000"/>
        </w:rPr>
        <w:t>排除。</w:t>
      </w:r>
    </w:p>
    <w:p w:rsidR="00F80D79" w14:paraId="4C82002D" w14:textId="77777777">
      <w:pPr>
        <w:spacing w:line="360" w:lineRule="auto"/>
        <w:jc w:val="left"/>
        <w:textAlignment w:val="center"/>
        <w:rPr>
          <w:rFonts w:ascii="宋体" w:hAnsi="宋体"/>
          <w:color w:val="000000"/>
        </w:rPr>
      </w:pPr>
      <w:r>
        <w:rPr>
          <w:color w:val="000000"/>
        </w:rPr>
        <w:t xml:space="preserve">14. </w:t>
      </w:r>
      <w:r>
        <w:rPr>
          <w:rFonts w:ascii="宋体" w:hAnsi="宋体"/>
          <w:color w:val="000000"/>
        </w:rPr>
        <w:t>英国学者彼得.哈格特为阐明引发国家间冲突的各类地理因素编绘了一张假想国地图。如图所示为其中的四类因素。1938年，法西斯德国制造了苏台德问题，进而占领了苏台德地区。这一事件的起因可以归类于</w:t>
      </w:r>
    </w:p>
    <w:p w:rsidR="00F80D79" w14:paraId="324DA646" w14:textId="77777777">
      <w:pPr>
        <w:spacing w:line="360" w:lineRule="auto"/>
        <w:jc w:val="left"/>
        <w:textAlignment w:val="center"/>
        <w:rPr>
          <w:rFonts w:hint="eastAsia"/>
          <w:color w:val="000000"/>
        </w:rPr>
      </w:pPr>
      <w:r>
        <w:rPr>
          <w:noProof/>
          <w:color w:val="000000"/>
        </w:rPr>
        <w:drawing>
          <wp:inline distT="0" distB="0" distL="0" distR="0">
            <wp:extent cx="4876800" cy="3067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4876800" cy="3067050"/>
                    </a:xfrm>
                    <a:prstGeom prst="rect">
                      <a:avLst/>
                    </a:prstGeom>
                  </pic:spPr>
                </pic:pic>
              </a:graphicData>
            </a:graphic>
          </wp:inline>
        </w:drawing>
      </w:r>
      <w:r>
        <w:rPr>
          <w:color w:val="000000"/>
        </w:rPr>
        <w:br/>
      </w:r>
    </w:p>
    <w:p w:rsidR="00F80D79" w14:paraId="67F0A2CB"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t xml:space="preserve">B. </w:t>
      </w:r>
      <w:r>
        <w:rPr>
          <w:rFonts w:ascii="宋体" w:hAnsi="宋体"/>
          <w:color w:val="000000"/>
        </w:rPr>
        <w:t>②</w:t>
      </w:r>
      <w:r>
        <w:rPr>
          <w:color w:val="000000"/>
        </w:rPr>
        <w:tab/>
        <w:t xml:space="preserve">C. </w:t>
      </w:r>
      <w:r>
        <w:rPr>
          <w:rFonts w:ascii="宋体" w:hAnsi="宋体"/>
          <w:color w:val="000000"/>
        </w:rPr>
        <w:t>③</w:t>
      </w:r>
      <w:r>
        <w:rPr>
          <w:color w:val="000000"/>
        </w:rPr>
        <w:tab/>
        <w:t xml:space="preserve">D. </w:t>
      </w:r>
      <w:r>
        <w:rPr>
          <w:rFonts w:ascii="宋体" w:hAnsi="宋体"/>
          <w:color w:val="000000"/>
        </w:rPr>
        <w:t>④</w:t>
      </w:r>
    </w:p>
    <w:p w:rsidR="00F80D79" w14:paraId="15A23E02" w14:textId="77777777">
      <w:pPr>
        <w:spacing w:line="360" w:lineRule="auto"/>
        <w:textAlignment w:val="center"/>
        <w:rPr>
          <w:rFonts w:hint="eastAsia"/>
          <w:color w:val="2E75B6"/>
        </w:rPr>
      </w:pPr>
      <w:r>
        <w:rPr>
          <w:color w:val="2E75B6"/>
        </w:rPr>
        <w:t>【</w:t>
      </w:r>
      <w:r>
        <w:rPr>
          <w:color w:val="2E75B6"/>
        </w:rPr>
        <w:t>14</w:t>
      </w:r>
      <w:r>
        <w:rPr>
          <w:color w:val="2E75B6"/>
        </w:rPr>
        <w:t>题答案】</w:t>
      </w:r>
    </w:p>
    <w:p w:rsidR="00F80D79" w14:paraId="0C319AA9" w14:textId="77777777">
      <w:pPr>
        <w:spacing w:line="360" w:lineRule="auto"/>
        <w:textAlignment w:val="center"/>
        <w:rPr>
          <w:rFonts w:hint="eastAsia"/>
          <w:color w:val="000000"/>
        </w:rPr>
      </w:pPr>
      <w:r>
        <w:rPr>
          <w:color w:val="2E75B6"/>
        </w:rPr>
        <w:t>【答案】</w:t>
      </w:r>
      <w:r>
        <w:rPr>
          <w:color w:val="000000"/>
        </w:rPr>
        <w:t>D</w:t>
      </w:r>
    </w:p>
    <w:p w:rsidR="00F80D79" w14:paraId="66070741" w14:textId="77777777">
      <w:pPr>
        <w:spacing w:line="360" w:lineRule="auto"/>
        <w:textAlignment w:val="center"/>
        <w:rPr>
          <w:rFonts w:hint="eastAsia"/>
          <w:color w:val="000000"/>
        </w:rPr>
      </w:pPr>
      <w:r>
        <w:rPr>
          <w:color w:val="2E75B6"/>
        </w:rPr>
        <w:t>【解析】</w:t>
      </w:r>
    </w:p>
    <w:p w:rsidR="00F80D79" w14:paraId="36AE3BDB" w14:textId="77777777">
      <w:pPr>
        <w:spacing w:line="360" w:lineRule="auto"/>
        <w:textAlignment w:val="center"/>
        <w:rPr>
          <w:rFonts w:hint="eastAsia"/>
          <w:color w:val="000000"/>
        </w:rPr>
      </w:pPr>
      <w:r>
        <w:rPr>
          <w:color w:val="000000"/>
        </w:rPr>
        <w:t>【详解】苏台德地区位于欧洲中心，是捷克斯洛伐克境内邻近德国讲德语居民所居住的地区，至</w:t>
      </w:r>
      <w:r>
        <w:rPr>
          <w:color w:val="000000"/>
        </w:rPr>
        <w:t>1918</w:t>
      </w:r>
      <w:r>
        <w:rPr>
          <w:color w:val="000000"/>
        </w:rPr>
        <w:t>年为止，以德国人为主的苏台德地区和以捷克人为主的波西米亚同属奥匈帝国，第一次世界大战后，奥匈帝国战败，该国被一分为三，即：奥地利、匈牙利和捷克斯洛伐克。苏台德地区归属捷克斯洛伐克，而当地</w:t>
      </w:r>
      <w:r>
        <w:rPr>
          <w:color w:val="000000"/>
        </w:rPr>
        <w:t>350</w:t>
      </w:r>
      <w:r>
        <w:rPr>
          <w:color w:val="000000"/>
        </w:rPr>
        <w:t>万讲德语的居民从奥匈帝国的主体民族，一下降为了捷克斯洛伐克的少数民族，苏台德地区问题由此而起，此后纳粹德国制造苏台德事件的事由也源于此，因此苏台德事件起因来看，符合</w:t>
      </w:r>
      <w:r>
        <w:rPr>
          <w:color w:val="000000"/>
        </w:rPr>
        <w:t>④</w:t>
      </w:r>
      <w:r>
        <w:rPr>
          <w:color w:val="000000"/>
        </w:rPr>
        <w:t>的描述，</w:t>
      </w:r>
      <w:r>
        <w:rPr>
          <w:color w:val="000000"/>
        </w:rPr>
        <w:t>D</w:t>
      </w:r>
      <w:r>
        <w:rPr>
          <w:color w:val="000000"/>
        </w:rPr>
        <w:t>正确；苏台德地区的主要资源是常规资源，不是具有国际意义的资源，排除</w:t>
      </w:r>
      <w:r>
        <w:rPr>
          <w:color w:val="000000"/>
        </w:rPr>
        <w:t>A</w:t>
      </w:r>
      <w:r>
        <w:rPr>
          <w:color w:val="000000"/>
        </w:rPr>
        <w:t>；苏台德地区是相对完整的地理单元，相对于德国而言，鉴于捷克斯洛伐克的国家实力，苏台德地区虽然靠近德国，但其并不构成威胁，排除</w:t>
      </w:r>
      <w:r>
        <w:rPr>
          <w:color w:val="000000"/>
        </w:rPr>
        <w:t>B</w:t>
      </w:r>
      <w:r>
        <w:rPr>
          <w:color w:val="000000"/>
        </w:rPr>
        <w:t>；纳粹德国有出海口，不属于内陆国，排除</w:t>
      </w:r>
      <w:r>
        <w:rPr>
          <w:color w:val="000000"/>
        </w:rPr>
        <w:t>C</w:t>
      </w:r>
      <w:r>
        <w:rPr>
          <w:color w:val="000000"/>
        </w:rPr>
        <w:t>。</w:t>
      </w:r>
    </w:p>
    <w:p w:rsidR="00F80D79" w14:paraId="553B01F8" w14:textId="77777777">
      <w:pPr>
        <w:spacing w:line="360" w:lineRule="auto"/>
        <w:jc w:val="left"/>
        <w:textAlignment w:val="center"/>
        <w:rPr>
          <w:rFonts w:ascii="宋体" w:hAnsi="宋体"/>
          <w:color w:val="000000"/>
        </w:rPr>
      </w:pPr>
      <w:r>
        <w:rPr>
          <w:color w:val="000000"/>
        </w:rPr>
        <w:t xml:space="preserve">15. </w:t>
      </w:r>
      <w:r>
        <w:rPr>
          <w:rFonts w:ascii="宋体" w:hAnsi="宋体"/>
          <w:color w:val="000000"/>
        </w:rPr>
        <w:t>1969年美国出台了新的《出口管制法》，不再使用“共产党国家”与“非共产党国家”这一概念和划分方法，代之以“鼓励与美国有外交关系或贸易关系的国家进行贸易”，并要求商业部修订管制清单。这一调整主要是由于美国</w:t>
      </w:r>
    </w:p>
    <w:p w:rsidR="00F80D79" w14:paraId="53C776E3"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同苏联关系缓和</w:t>
      </w:r>
      <w:r>
        <w:rPr>
          <w:color w:val="000000"/>
        </w:rPr>
        <w:tab/>
        <w:t xml:space="preserve">B. </w:t>
      </w:r>
      <w:r>
        <w:rPr>
          <w:rFonts w:ascii="宋体" w:hAnsi="宋体"/>
          <w:color w:val="000000"/>
        </w:rPr>
        <w:t>与西欧竞争加剧</w:t>
      </w:r>
    </w:p>
    <w:p w:rsidR="00F80D79" w14:paraId="2628BC9B"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陷入侵越战争泥潭</w:t>
      </w:r>
      <w:r>
        <w:rPr>
          <w:color w:val="000000"/>
        </w:rPr>
        <w:tab/>
        <w:t xml:space="preserve">D. </w:t>
      </w:r>
      <w:r>
        <w:rPr>
          <w:rFonts w:ascii="宋体" w:hAnsi="宋体"/>
          <w:color w:val="000000"/>
        </w:rPr>
        <w:t>国家实力相对衰弱</w:t>
      </w:r>
    </w:p>
    <w:p w:rsidR="00F80D79" w14:paraId="03D84D7F" w14:textId="77777777">
      <w:pPr>
        <w:spacing w:line="360" w:lineRule="auto"/>
        <w:textAlignment w:val="center"/>
        <w:rPr>
          <w:rFonts w:hint="eastAsia"/>
          <w:color w:val="2E75B6"/>
        </w:rPr>
      </w:pPr>
      <w:r>
        <w:rPr>
          <w:color w:val="2E75B6"/>
        </w:rPr>
        <w:t>【</w:t>
      </w:r>
      <w:r>
        <w:rPr>
          <w:color w:val="2E75B6"/>
        </w:rPr>
        <w:t>15</w:t>
      </w:r>
      <w:r>
        <w:rPr>
          <w:color w:val="2E75B6"/>
        </w:rPr>
        <w:t>题答案】</w:t>
      </w:r>
    </w:p>
    <w:p w:rsidR="00F80D79" w14:paraId="1C21A3AE" w14:textId="77777777">
      <w:pPr>
        <w:spacing w:line="360" w:lineRule="auto"/>
        <w:textAlignment w:val="center"/>
        <w:rPr>
          <w:rFonts w:hint="eastAsia"/>
          <w:color w:val="000000"/>
        </w:rPr>
      </w:pPr>
      <w:r>
        <w:rPr>
          <w:color w:val="2E75B6"/>
        </w:rPr>
        <w:t>【答案】</w:t>
      </w:r>
      <w:r>
        <w:rPr>
          <w:color w:val="000000"/>
        </w:rPr>
        <w:t>D</w:t>
      </w:r>
    </w:p>
    <w:p w:rsidR="00F80D79" w14:paraId="519119EF" w14:textId="77777777">
      <w:pPr>
        <w:spacing w:line="360" w:lineRule="auto"/>
        <w:textAlignment w:val="center"/>
        <w:rPr>
          <w:rFonts w:hint="eastAsia"/>
          <w:color w:val="000000"/>
        </w:rPr>
      </w:pPr>
      <w:r>
        <w:rPr>
          <w:color w:val="2E75B6"/>
        </w:rPr>
        <w:t>【解析】</w:t>
      </w:r>
    </w:p>
    <w:p w:rsidR="00F80D79" w14:paraId="469CC9DA" w14:textId="77777777">
      <w:pPr>
        <w:spacing w:line="360" w:lineRule="auto"/>
        <w:textAlignment w:val="center"/>
        <w:rPr>
          <w:rFonts w:hint="eastAsia"/>
          <w:color w:val="000000"/>
        </w:rPr>
      </w:pPr>
      <w:r>
        <w:rPr>
          <w:color w:val="000000"/>
        </w:rPr>
        <w:t>【详解】根据</w:t>
      </w:r>
      <w:r>
        <w:rPr>
          <w:color w:val="000000"/>
        </w:rPr>
        <w:t>“1969</w:t>
      </w:r>
      <w:r>
        <w:rPr>
          <w:color w:val="000000"/>
        </w:rPr>
        <w:t>年</w:t>
      </w:r>
      <w:r>
        <w:rPr>
          <w:color w:val="000000"/>
        </w:rPr>
        <w:t>”</w:t>
      </w:r>
      <w:r>
        <w:rPr>
          <w:color w:val="000000"/>
        </w:rPr>
        <w:t>并结合所学内容可知，此时美国陷入越战泥潭，国家干预经济政策逐渐失灵，在和苏联的争霸中处于守势，整体国家实力相对衰落，因此美国迫切希望改善国际环境，所以此时美国开始调整外交政策，故选</w:t>
      </w:r>
      <w:r>
        <w:rPr>
          <w:color w:val="000000"/>
        </w:rPr>
        <w:t>D</w:t>
      </w:r>
      <w:r>
        <w:rPr>
          <w:color w:val="000000"/>
        </w:rPr>
        <w:t>；此时美国同苏联的关系依然紧张，排除</w:t>
      </w:r>
      <w:r>
        <w:rPr>
          <w:color w:val="000000"/>
        </w:rPr>
        <w:t>A</w:t>
      </w:r>
      <w:r>
        <w:rPr>
          <w:color w:val="000000"/>
        </w:rPr>
        <w:t>；同西欧竞争加剧和陷入侵越战争泥潭都是导致美国国家实力相对衰落的部分因素，不能全面涵盖题意，属于以偏概全的错误，排除</w:t>
      </w:r>
      <w:r>
        <w:rPr>
          <w:color w:val="000000"/>
        </w:rPr>
        <w:t>BC</w:t>
      </w:r>
      <w:r>
        <w:rPr>
          <w:color w:val="000000"/>
        </w:rPr>
        <w:t>。故选</w:t>
      </w:r>
      <w:r>
        <w:rPr>
          <w:color w:val="000000"/>
        </w:rPr>
        <w:t>D</w:t>
      </w:r>
      <w:r>
        <w:rPr>
          <w:color w:val="000000"/>
        </w:rPr>
        <w:t>。</w:t>
      </w:r>
    </w:p>
    <w:p w:rsidR="00F80D79" w14:paraId="07F89CD8" w14:textId="77777777">
      <w:pPr>
        <w:spacing w:line="360" w:lineRule="auto"/>
        <w:jc w:val="left"/>
        <w:textAlignment w:val="center"/>
        <w:rPr>
          <w:rFonts w:ascii="宋体" w:hAnsi="宋体"/>
          <w:b/>
          <w:color w:val="000000"/>
          <w:sz w:val="24"/>
        </w:rPr>
      </w:pPr>
      <w:r>
        <w:rPr>
          <w:rFonts w:ascii="宋体" w:hAnsi="宋体"/>
          <w:b/>
          <w:color w:val="000000"/>
          <w:sz w:val="24"/>
        </w:rPr>
        <w:t>二、非选择题</w:t>
      </w:r>
    </w:p>
    <w:p w:rsidR="00F80D79" w14:paraId="67A5CC7A" w14:textId="77777777">
      <w:pPr>
        <w:spacing w:line="360" w:lineRule="auto"/>
        <w:jc w:val="left"/>
        <w:textAlignment w:val="center"/>
        <w:rPr>
          <w:rFonts w:ascii="宋体" w:hAnsi="宋体"/>
          <w:color w:val="000000"/>
        </w:rPr>
      </w:pPr>
      <w:r>
        <w:rPr>
          <w:color w:val="000000"/>
        </w:rPr>
        <w:t xml:space="preserve">16. </w:t>
      </w:r>
      <w:r>
        <w:rPr>
          <w:rFonts w:ascii="宋体" w:hAnsi="宋体"/>
          <w:color w:val="000000"/>
        </w:rPr>
        <w:t>图1、图2、图3是中国古代三个历史时期（东汉永和五年、唐天宝元年、明洪武二十六年）的人口密度图。阅读材料，回答问题。</w:t>
      </w:r>
    </w:p>
    <w:p w:rsidR="00F80D79" w14:paraId="5EA2657F"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 xml:space="preserve">材料  </w:t>
      </w:r>
    </w:p>
    <w:p w:rsidR="00F80D79" w14:paraId="171C98AC" w14:textId="77777777">
      <w:pPr>
        <w:spacing w:line="360" w:lineRule="auto"/>
        <w:jc w:val="left"/>
        <w:textAlignment w:val="center"/>
        <w:rPr>
          <w:rFonts w:hint="eastAsia"/>
          <w:color w:val="000000"/>
        </w:rPr>
      </w:pPr>
      <w:r>
        <w:rPr>
          <w:noProof/>
          <w:color w:val="000000"/>
        </w:rPr>
        <w:drawing>
          <wp:inline distT="0" distB="0" distL="0" distR="0">
            <wp:extent cx="5153025" cy="5162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11"/>
                    <a:stretch>
                      <a:fillRect/>
                    </a:stretch>
                  </pic:blipFill>
                  <pic:spPr>
                    <a:xfrm>
                      <a:off x="0" y="0"/>
                      <a:ext cx="5153025" cy="5162550"/>
                    </a:xfrm>
                    <a:prstGeom prst="rect">
                      <a:avLst/>
                    </a:prstGeom>
                  </pic:spPr>
                </pic:pic>
              </a:graphicData>
            </a:graphic>
          </wp:inline>
        </w:drawing>
      </w:r>
      <w:r>
        <w:rPr>
          <w:color w:val="000000"/>
        </w:rPr>
        <w:br/>
      </w:r>
    </w:p>
    <w:p w:rsidR="00F80D79" w14:paraId="3F19C8AA" w14:textId="77777777">
      <w:pPr>
        <w:spacing w:line="360" w:lineRule="auto"/>
        <w:jc w:val="right"/>
        <w:textAlignment w:val="center"/>
        <w:rPr>
          <w:rFonts w:ascii="宋体" w:hAnsi="宋体"/>
          <w:color w:val="000000"/>
        </w:rPr>
      </w:pPr>
      <w:r>
        <w:rPr>
          <w:rFonts w:ascii="宋体" w:hAnsi="宋体"/>
          <w:color w:val="000000"/>
        </w:rPr>
        <w:t>——据葛剑雄《中国人口发展史》</w:t>
      </w:r>
    </w:p>
    <w:p w:rsidR="00F80D79" w14:paraId="5B33F4DA" w14:textId="77777777">
      <w:pPr>
        <w:spacing w:line="360" w:lineRule="auto"/>
        <w:jc w:val="left"/>
        <w:textAlignment w:val="center"/>
        <w:rPr>
          <w:rFonts w:ascii="宋体" w:hAnsi="宋体"/>
          <w:color w:val="000000"/>
        </w:rPr>
      </w:pPr>
      <w:r>
        <w:rPr>
          <w:rFonts w:ascii="宋体" w:hAnsi="宋体"/>
          <w:color w:val="000000"/>
        </w:rPr>
        <w:t>分别提取图1、图2、图3的人口分布信息，并据此说明与其相对应的历史时期。</w:t>
      </w:r>
    </w:p>
    <w:p w:rsidR="00F80D79" w14:paraId="734539E4" w14:textId="77777777">
      <w:pPr>
        <w:spacing w:line="360" w:lineRule="auto"/>
        <w:jc w:val="left"/>
        <w:textAlignment w:val="center"/>
        <w:rPr>
          <w:rFonts w:hint="eastAsia"/>
          <w:color w:val="000000"/>
        </w:rPr>
      </w:pPr>
    </w:p>
    <w:p w:rsidR="00F80D79" w14:paraId="41CAD2D8" w14:textId="77777777">
      <w:pPr>
        <w:spacing w:line="360" w:lineRule="auto"/>
        <w:textAlignment w:val="center"/>
        <w:rPr>
          <w:rFonts w:hint="eastAsia"/>
          <w:color w:val="2E75B6"/>
        </w:rPr>
      </w:pPr>
      <w:r>
        <w:rPr>
          <w:color w:val="2E75B6"/>
        </w:rPr>
        <w:t>【</w:t>
      </w:r>
      <w:r>
        <w:rPr>
          <w:color w:val="2E75B6"/>
        </w:rPr>
        <w:t>16</w:t>
      </w:r>
      <w:r>
        <w:rPr>
          <w:color w:val="2E75B6"/>
        </w:rPr>
        <w:t>题答案】</w:t>
      </w:r>
    </w:p>
    <w:p w:rsidR="00F80D79" w14:paraId="1D077B6B" w14:textId="77777777">
      <w:pPr>
        <w:spacing w:line="360" w:lineRule="auto"/>
        <w:textAlignment w:val="center"/>
        <w:rPr>
          <w:rFonts w:ascii="宋体" w:hAnsi="宋体"/>
          <w:color w:val="000000"/>
        </w:rPr>
      </w:pPr>
      <w:r>
        <w:rPr>
          <w:color w:val="2E75B6"/>
        </w:rPr>
        <w:t>【答案】</w:t>
      </w:r>
      <w:r>
        <w:rPr>
          <w:rFonts w:ascii="宋体" w:hAnsi="宋体"/>
          <w:color w:val="000000"/>
        </w:rPr>
        <w:t>图1：南北人口密度差异明显，黄河中下游地区人口密度最高，南方地区人口密度相对较低。这与东汉政治、经济中心在北方，南方经济欠发达的状况相吻合。据此判定图1为东汉（永和五年）。</w:t>
      </w:r>
    </w:p>
    <w:p w:rsidR="00F80D79" w14:paraId="43166E45" w14:textId="77777777">
      <w:pPr>
        <w:spacing w:line="360" w:lineRule="auto"/>
        <w:jc w:val="left"/>
        <w:textAlignment w:val="center"/>
        <w:rPr>
          <w:rFonts w:ascii="宋体" w:hAnsi="宋体"/>
          <w:color w:val="000000"/>
        </w:rPr>
      </w:pPr>
      <w:r>
        <w:rPr>
          <w:rFonts w:ascii="宋体" w:hAnsi="宋体"/>
          <w:color w:val="000000"/>
        </w:rPr>
        <w:t>图2：人口密度最高的地区在长江下游地区（江浙地区）。这与明初政治中心在南京，南方经济发达的状况相吻合。据此判定图2为明代（洪武二十六年）。</w:t>
      </w:r>
    </w:p>
    <w:p w:rsidR="00F80D79" w14:paraId="4E9121F6" w14:textId="77777777">
      <w:pPr>
        <w:spacing w:line="360" w:lineRule="auto"/>
        <w:jc w:val="left"/>
        <w:textAlignment w:val="center"/>
        <w:rPr>
          <w:rFonts w:ascii="宋体" w:hAnsi="宋体"/>
          <w:color w:val="000000"/>
        </w:rPr>
      </w:pPr>
      <w:r>
        <w:rPr>
          <w:rFonts w:ascii="宋体" w:hAnsi="宋体"/>
          <w:color w:val="000000"/>
        </w:rPr>
        <w:t>图3：黄河中下游、长江下游地区人口密度都相对较高。这与唐朝政治中心在北方，江南经济不断开发的状况相吻合。据此判定图3为唐代（天宝元年）。</w:t>
      </w:r>
    </w:p>
    <w:p w:rsidR="00F80D79" w14:paraId="30D0AC7D" w14:textId="77777777">
      <w:pPr>
        <w:spacing w:line="360" w:lineRule="auto"/>
        <w:textAlignment w:val="center"/>
        <w:rPr>
          <w:rFonts w:hint="eastAsia"/>
          <w:color w:val="000000"/>
        </w:rPr>
      </w:pPr>
      <w:r>
        <w:rPr>
          <w:color w:val="2E75B6"/>
        </w:rPr>
        <w:t>【解析】</w:t>
      </w:r>
    </w:p>
    <w:p w:rsidR="00F80D79" w14:paraId="5076143F" w14:textId="77777777">
      <w:pPr>
        <w:spacing w:line="360" w:lineRule="auto"/>
        <w:textAlignment w:val="center"/>
        <w:rPr>
          <w:rFonts w:hint="eastAsia"/>
          <w:color w:val="000000"/>
        </w:rPr>
      </w:pPr>
      <w:r>
        <w:rPr>
          <w:color w:val="000000"/>
        </w:rPr>
        <w:t>【详解】图五中人口密度分布不均，差异明显，其中黄河中下游地区人口密度最高，说明此时政治经济中心</w:t>
      </w:r>
      <w:r>
        <w:rPr>
          <w:color w:val="000000"/>
        </w:rPr>
        <w:t>应该位于北方，而南方地区开发程度不高，由此判断图五应该是东汉时期，此时经济重心尚未南移，人口分布符合此时的社会状况。图六中人口分布密度发生变化，人口密度最高的是长江中下游地区，而且南北人口分布较为均衡，南方隐隐多于北方，这种情况的出现应该与明代经济重心已经转移到南方，江南经济发达有关，且此时政治中心也位于南方的南京，由此可判断图六应该是明代洪武年间；图七相较图五在人口分布上南方开始增多，人口密度较高的是关中地区和长江中下游，这种情况应该与唐代首都位于长安，经济重心逐渐南移，南方得到开发有关，因此形成了南北两个人口密度最高的地区。由此判断图七应该是唐朝天宝年间。</w:t>
      </w:r>
    </w:p>
    <w:p w:rsidR="00F80D79" w14:paraId="5CF390BF" w14:textId="77777777">
      <w:pPr>
        <w:spacing w:line="360" w:lineRule="auto"/>
        <w:jc w:val="left"/>
        <w:textAlignment w:val="center"/>
        <w:rPr>
          <w:rFonts w:ascii="宋体" w:hAnsi="宋体"/>
          <w:color w:val="000000"/>
        </w:rPr>
      </w:pPr>
      <w:r>
        <w:rPr>
          <w:color w:val="000000"/>
        </w:rPr>
        <w:t xml:space="preserve">17. </w:t>
      </w:r>
      <w:r>
        <w:rPr>
          <w:rFonts w:ascii="宋体" w:hAnsi="宋体"/>
          <w:color w:val="000000"/>
        </w:rPr>
        <w:t>1900年，梁启超在《少年中国说》中说，“今日之责任，不在他人，而全在我少年”“少年智则国智”“少年强则国强”“少年进步则国进步”。阅读材料，回答问题。</w:t>
      </w:r>
    </w:p>
    <w:p w:rsidR="00F80D79" w14:paraId="0704E3C1" w14:textId="77777777">
      <w:pPr>
        <w:spacing w:line="360" w:lineRule="auto"/>
        <w:jc w:val="left"/>
        <w:textAlignment w:val="center"/>
        <w:rPr>
          <w:rFonts w:hint="eastAsia"/>
          <w:color w:val="000000"/>
        </w:rPr>
      </w:pPr>
      <w:r>
        <w:rPr>
          <w:noProof/>
          <w:color w:val="000000"/>
        </w:rPr>
        <w:drawing>
          <wp:inline distT="0" distB="0" distL="0" distR="0">
            <wp:extent cx="5219700" cy="3105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
                    <a:stretch>
                      <a:fillRect/>
                    </a:stretch>
                  </pic:blipFill>
                  <pic:spPr>
                    <a:xfrm>
                      <a:off x="0" y="0"/>
                      <a:ext cx="5219700" cy="3105150"/>
                    </a:xfrm>
                    <a:prstGeom prst="rect">
                      <a:avLst/>
                    </a:prstGeom>
                  </pic:spPr>
                </pic:pic>
              </a:graphicData>
            </a:graphic>
          </wp:inline>
        </w:drawing>
      </w:r>
    </w:p>
    <w:p w:rsidR="00F80D79" w14:paraId="61A219F6" w14:textId="77777777">
      <w:pPr>
        <w:spacing w:line="360" w:lineRule="auto"/>
        <w:jc w:val="left"/>
        <w:textAlignment w:val="center"/>
        <w:rPr>
          <w:rFonts w:ascii="宋体" w:hAnsi="宋体"/>
          <w:color w:val="000000"/>
        </w:rPr>
      </w:pPr>
      <w:r>
        <w:rPr>
          <w:rFonts w:ascii="宋体" w:hAnsi="宋体"/>
          <w:color w:val="000000"/>
        </w:rPr>
        <w:t>根据材料，谈谈你对梁启超认识的理解。</w:t>
      </w:r>
    </w:p>
    <w:p w:rsidR="00F80D79" w14:paraId="22CACAB6" w14:textId="77777777">
      <w:pPr>
        <w:spacing w:line="360" w:lineRule="auto"/>
        <w:jc w:val="left"/>
        <w:textAlignment w:val="center"/>
        <w:rPr>
          <w:rFonts w:ascii="宋体" w:hAnsi="宋体"/>
          <w:color w:val="000000"/>
        </w:rPr>
      </w:pPr>
      <w:r>
        <w:rPr>
          <w:rFonts w:ascii="宋体" w:hAnsi="宋体"/>
          <w:color w:val="000000"/>
        </w:rPr>
        <w:t>（要求：表述成文，持论有据，论述充分，逻辑清晰。）</w:t>
      </w:r>
    </w:p>
    <w:p w:rsidR="00F80D79" w14:paraId="58CF6183" w14:textId="77777777">
      <w:pPr>
        <w:spacing w:line="360" w:lineRule="auto"/>
        <w:jc w:val="left"/>
        <w:textAlignment w:val="center"/>
        <w:rPr>
          <w:rFonts w:hint="eastAsia"/>
          <w:color w:val="000000"/>
        </w:rPr>
      </w:pPr>
    </w:p>
    <w:p w:rsidR="00F80D79" w14:paraId="26DCBDAD" w14:textId="77777777">
      <w:pPr>
        <w:spacing w:line="360" w:lineRule="auto"/>
        <w:textAlignment w:val="center"/>
        <w:rPr>
          <w:rFonts w:hint="eastAsia"/>
          <w:color w:val="2E75B6"/>
        </w:rPr>
      </w:pPr>
      <w:r>
        <w:rPr>
          <w:color w:val="2E75B6"/>
        </w:rPr>
        <w:t>【</w:t>
      </w:r>
      <w:r>
        <w:rPr>
          <w:color w:val="2E75B6"/>
        </w:rPr>
        <w:t>17</w:t>
      </w:r>
      <w:r>
        <w:rPr>
          <w:color w:val="2E75B6"/>
        </w:rPr>
        <w:t>题答案】</w:t>
      </w:r>
    </w:p>
    <w:p w:rsidR="00F80D79" w14:paraId="7D655C94" w14:textId="77777777">
      <w:pPr>
        <w:spacing w:line="360" w:lineRule="auto"/>
        <w:textAlignment w:val="center"/>
        <w:rPr>
          <w:rFonts w:ascii="宋体" w:hAnsi="宋体"/>
          <w:color w:val="000000"/>
        </w:rPr>
      </w:pPr>
      <w:r>
        <w:rPr>
          <w:color w:val="2E75B6"/>
        </w:rPr>
        <w:t>【答案】</w:t>
      </w:r>
      <w:r>
        <w:rPr>
          <w:rFonts w:ascii="宋体" w:hAnsi="宋体"/>
          <w:color w:val="000000"/>
        </w:rPr>
        <w:t>（1）作答内容应包括以下三个角度：①结合时代背景，对梁启超的认识进行论述。</w:t>
      </w:r>
    </w:p>
    <w:p w:rsidR="00F80D79" w14:paraId="349D8597" w14:textId="77777777">
      <w:pPr>
        <w:spacing w:line="360" w:lineRule="auto"/>
        <w:jc w:val="left"/>
        <w:textAlignment w:val="center"/>
        <w:rPr>
          <w:rFonts w:ascii="宋体" w:hAnsi="宋体"/>
          <w:color w:val="000000"/>
        </w:rPr>
      </w:pPr>
      <w:r>
        <w:rPr>
          <w:rFonts w:ascii="宋体" w:hAnsi="宋体"/>
          <w:color w:val="000000"/>
        </w:rPr>
        <w:t>从中华民族危机严重和救亡图存成为时代主题的角度论述；从梁启超强调少年的责任与担当和少年是国家振兴的希望的角度论述。②结合三人活动及其对中国社会进步的意义进行论述。</w:t>
      </w:r>
    </w:p>
    <w:p w:rsidR="00F80D79" w14:paraId="1A1AB405" w14:textId="77777777">
      <w:pPr>
        <w:spacing w:line="360" w:lineRule="auto"/>
        <w:jc w:val="left"/>
        <w:textAlignment w:val="center"/>
        <w:rPr>
          <w:rFonts w:ascii="宋体" w:hAnsi="宋体"/>
          <w:color w:val="000000"/>
        </w:rPr>
      </w:pPr>
      <w:r>
        <w:rPr>
          <w:rFonts w:ascii="宋体" w:hAnsi="宋体"/>
          <w:color w:val="000000"/>
        </w:rPr>
        <w:t>结合詹天佑的主要成就，从推动近代科技进步、为国争光的角度论述；结合邹容的思想及其影响，从推动资产阶级民主革命的角度论述；结合周恩来的革命活动，从对新民主主义革命胜利贡献的角度论述。③联系现实，谈自己的责任和担当。</w:t>
      </w:r>
    </w:p>
    <w:p w:rsidR="00F80D79" w14:paraId="0D78E635" w14:textId="77777777">
      <w:pPr>
        <w:spacing w:line="360" w:lineRule="auto"/>
        <w:jc w:val="left"/>
        <w:textAlignment w:val="center"/>
        <w:rPr>
          <w:rFonts w:ascii="宋体" w:hAnsi="宋体"/>
          <w:color w:val="000000"/>
        </w:rPr>
      </w:pPr>
      <w:r>
        <w:rPr>
          <w:rFonts w:ascii="宋体" w:hAnsi="宋体"/>
          <w:color w:val="000000"/>
        </w:rPr>
        <w:t>（2）逻辑清晰，表述成文。</w:t>
      </w:r>
    </w:p>
    <w:p w:rsidR="00F80D79" w14:paraId="7224302E" w14:textId="77777777">
      <w:pPr>
        <w:spacing w:line="360" w:lineRule="auto"/>
        <w:textAlignment w:val="center"/>
        <w:rPr>
          <w:rFonts w:hint="eastAsia"/>
          <w:color w:val="000000"/>
        </w:rPr>
      </w:pPr>
      <w:r>
        <w:rPr>
          <w:color w:val="2E75B6"/>
        </w:rPr>
        <w:t>【解析】</w:t>
      </w:r>
    </w:p>
    <w:p w:rsidR="00F80D79" w14:paraId="71594600" w14:textId="77777777">
      <w:pPr>
        <w:spacing w:line="360" w:lineRule="auto"/>
        <w:textAlignment w:val="center"/>
        <w:rPr>
          <w:rFonts w:hint="eastAsia"/>
          <w:color w:val="000000"/>
        </w:rPr>
      </w:pPr>
      <w:r>
        <w:rPr>
          <w:color w:val="000000"/>
        </w:rPr>
        <w:t>【详解】结合所学内容可知，梁启超所处的时代是中国处于半殖民半封建和积贫积弱的时代，此时的中国外有列强侵略，民族危机深重；内有封建势力腐朽，阻碍社会进步。因此救亡图存成为当时的时代主题，也是以梁启超为代表的中国先进分子的奋斗目标。所以梁启超在《少年中国说》中将民族振兴和国家富强的希望寄托在中国少年身上。詹天佑是中国近代卓越的铁路工程师，他主持建造京张铁路、滦河大桥，克服了外国人都无法克服的困难，为国家争取了荣誉；邹容作为近代革命的先行者，撰写了大量革命材料，宣扬了民主革命思想，推动了资产阶级民主革命，为推翻封建君主专制，建立民主共和政体贡献了自己的力量；周恩来从新民主主义革命以来，积极宣扬马克思主义，加入中国共产党，为了争取民族独立和人民的解放全力战斗，最终为新中国的成立，为中国实现民族独立建立了赫赫功勋。他们的这些行为和思想都践行了梁启超主张，特别是邹容和周恩来，作为后来的少年担负了少年者的责任，最终实现了振兴民族的梦想。</w:t>
      </w:r>
    </w:p>
    <w:p w:rsidR="00F80D79" w14:paraId="08DF606B" w14:textId="77777777">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阅读材料，回答问题。</w:t>
      </w:r>
    </w:p>
    <w:p w:rsidR="00F80D79" w14:paraId="7C82AA6E" w14:textId="77777777">
      <w:pPr>
        <w:spacing w:line="360" w:lineRule="auto"/>
        <w:jc w:val="left"/>
        <w:textAlignment w:val="center"/>
        <w:rPr>
          <w:rFonts w:hint="eastAsia"/>
          <w:color w:val="000000"/>
        </w:rPr>
      </w:pPr>
      <w:r>
        <w:rPr>
          <w:noProof/>
          <w:color w:val="000000"/>
        </w:rPr>
        <w:drawing>
          <wp:inline distT="0" distB="0" distL="0" distR="0">
            <wp:extent cx="5238750" cy="3083719"/>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3"/>
                    <a:stretch>
                      <a:fillRect/>
                    </a:stretch>
                  </pic:blipFill>
                  <pic:spPr>
                    <a:xfrm>
                      <a:off x="0" y="0"/>
                      <a:ext cx="5238750" cy="3083719"/>
                    </a:xfrm>
                    <a:prstGeom prst="rect">
                      <a:avLst/>
                    </a:prstGeom>
                  </pic:spPr>
                </pic:pic>
              </a:graphicData>
            </a:graphic>
          </wp:inline>
        </w:drawing>
      </w:r>
    </w:p>
    <w:p w:rsidR="00F80D79" w14:paraId="3BD13BB1" w14:textId="77777777">
      <w:pPr>
        <w:spacing w:line="360" w:lineRule="auto"/>
        <w:jc w:val="right"/>
        <w:textAlignment w:val="center"/>
        <w:rPr>
          <w:rFonts w:ascii="宋体" w:hAnsi="宋体"/>
          <w:color w:val="000000"/>
        </w:rPr>
      </w:pPr>
      <w:r>
        <w:rPr>
          <w:rFonts w:ascii="宋体" w:hAnsi="宋体"/>
          <w:color w:val="000000"/>
        </w:rPr>
        <w:t>——摘自华东师范大学中国当代史研究中心《一个村支书的工作笔记》</w:t>
      </w:r>
    </w:p>
    <w:p w:rsidR="00F80D79" w14:paraId="64EBC758" w14:textId="77777777">
      <w:pPr>
        <w:spacing w:line="360" w:lineRule="auto"/>
        <w:jc w:val="left"/>
        <w:textAlignment w:val="center"/>
        <w:rPr>
          <w:rFonts w:ascii="宋体" w:hAnsi="宋体"/>
          <w:color w:val="000000"/>
        </w:rPr>
      </w:pPr>
      <w:r>
        <w:rPr>
          <w:rFonts w:ascii="宋体" w:hAnsi="宋体"/>
          <w:color w:val="000000"/>
        </w:rPr>
        <w:t>提取材料信息，说明上述材料对研究20世纪八十年代中国农村改革有哪些史料价值。</w:t>
      </w:r>
    </w:p>
    <w:p w:rsidR="00F80D79" w14:paraId="444B7733" w14:textId="77777777">
      <w:pPr>
        <w:spacing w:line="360" w:lineRule="auto"/>
        <w:jc w:val="left"/>
        <w:textAlignment w:val="center"/>
        <w:rPr>
          <w:rFonts w:hint="eastAsia"/>
          <w:color w:val="000000"/>
        </w:rPr>
      </w:pPr>
    </w:p>
    <w:p w:rsidR="00F80D79" w14:paraId="1E28BF83" w14:textId="77777777">
      <w:pPr>
        <w:spacing w:line="360" w:lineRule="auto"/>
        <w:textAlignment w:val="center"/>
        <w:rPr>
          <w:rFonts w:hint="eastAsia"/>
          <w:color w:val="2E75B6"/>
        </w:rPr>
      </w:pPr>
      <w:r>
        <w:rPr>
          <w:color w:val="2E75B6"/>
        </w:rPr>
        <w:t>【</w:t>
      </w:r>
      <w:r>
        <w:rPr>
          <w:color w:val="2E75B6"/>
        </w:rPr>
        <w:t>18</w:t>
      </w:r>
      <w:r>
        <w:rPr>
          <w:color w:val="2E75B6"/>
        </w:rPr>
        <w:t>题答案】</w:t>
      </w:r>
    </w:p>
    <w:p w:rsidR="00F80D79" w14:paraId="1C47D238" w14:textId="77777777">
      <w:pPr>
        <w:spacing w:line="360" w:lineRule="auto"/>
        <w:textAlignment w:val="center"/>
        <w:rPr>
          <w:rFonts w:hint="eastAsia"/>
          <w:color w:val="000000"/>
        </w:rPr>
      </w:pPr>
      <w:r>
        <w:rPr>
          <w:color w:val="2E75B6"/>
        </w:rPr>
        <w:t>【答案】</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85"/>
        <w:gridCol w:w="3540"/>
        <w:gridCol w:w="1394"/>
        <w:gridCol w:w="1906"/>
      </w:tblGrid>
      <w:tr w14:paraId="3DD6076E" w14:textId="77777777">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0A5868B7" w14:textId="77777777">
            <w:pPr>
              <w:spacing w:line="360" w:lineRule="auto"/>
              <w:jc w:val="left"/>
              <w:textAlignment w:val="center"/>
              <w:rPr>
                <w:rFonts w:ascii="宋体" w:hAnsi="宋体"/>
                <w:color w:val="000000"/>
              </w:rPr>
            </w:pPr>
            <w:r>
              <w:rPr>
                <w:rFonts w:ascii="宋体" w:hAnsi="宋体"/>
                <w:color w:val="000000"/>
              </w:rPr>
              <w:t>角度</w:t>
            </w:r>
          </w:p>
        </w:tc>
        <w:tc>
          <w:tcPr>
            <w:tcW w:w="3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7CB5FB0F" w14:textId="77777777">
            <w:pPr>
              <w:spacing w:line="360" w:lineRule="auto"/>
              <w:jc w:val="left"/>
              <w:textAlignment w:val="center"/>
              <w:rPr>
                <w:rFonts w:ascii="宋体" w:hAnsi="宋体"/>
                <w:color w:val="000000"/>
              </w:rPr>
            </w:pPr>
            <w:r>
              <w:rPr>
                <w:rFonts w:ascii="宋体" w:hAnsi="宋体"/>
                <w:color w:val="000000"/>
              </w:rPr>
              <w:t>信息提取</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6C6D72B2" w14:textId="77777777">
            <w:pPr>
              <w:spacing w:line="360" w:lineRule="auto"/>
              <w:jc w:val="left"/>
              <w:textAlignment w:val="center"/>
              <w:rPr>
                <w:rFonts w:ascii="宋体" w:hAnsi="宋体"/>
                <w:color w:val="000000"/>
              </w:rPr>
            </w:pPr>
            <w:r>
              <w:rPr>
                <w:rFonts w:ascii="宋体" w:hAnsi="宋体"/>
                <w:color w:val="000000"/>
              </w:rPr>
              <w:t>史料价值</w:t>
            </w:r>
          </w:p>
        </w:tc>
      </w:tr>
      <w:tr w14:paraId="0F06299E" w14:textId="77777777">
        <w:tblPrEx>
          <w:tblW w:w="8325" w:type="dxa"/>
          <w:tblCellMar>
            <w:top w:w="120" w:type="dxa"/>
            <w:left w:w="120" w:type="dxa"/>
            <w:bottom w:w="120" w:type="dxa"/>
            <w:right w:w="120" w:type="dxa"/>
          </w:tblCellMar>
          <w:tblLook w:val="04A0"/>
        </w:tblPrEx>
        <w:trPr>
          <w:trHeight w:val="330"/>
        </w:trPr>
        <w:tc>
          <w:tcPr>
            <w:tcW w:w="14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56E7EF09" w14:textId="77777777">
            <w:pPr>
              <w:spacing w:line="360" w:lineRule="auto"/>
              <w:jc w:val="left"/>
              <w:textAlignment w:val="center"/>
              <w:rPr>
                <w:rFonts w:hint="eastAsia"/>
                <w:color w:val="000000"/>
              </w:rPr>
            </w:pPr>
          </w:p>
          <w:p w:rsidR="00F80D79" w14:paraId="1ACA1193" w14:textId="77777777">
            <w:pPr>
              <w:spacing w:line="360" w:lineRule="auto"/>
              <w:jc w:val="left"/>
              <w:textAlignment w:val="center"/>
              <w:rPr>
                <w:rFonts w:ascii="宋体" w:hAnsi="宋体"/>
                <w:color w:val="000000"/>
              </w:rPr>
            </w:pPr>
            <w:r>
              <w:rPr>
                <w:rFonts w:ascii="宋体" w:hAnsi="宋体"/>
                <w:color w:val="000000"/>
              </w:rPr>
              <w:t>材料来源</w:t>
            </w:r>
          </w:p>
        </w:tc>
        <w:tc>
          <w:tcPr>
            <w:tcW w:w="3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5510FE0E" w14:textId="77777777">
            <w:pPr>
              <w:spacing w:line="360" w:lineRule="auto"/>
              <w:jc w:val="left"/>
              <w:textAlignment w:val="center"/>
              <w:rPr>
                <w:rFonts w:ascii="宋体" w:hAnsi="宋体"/>
                <w:color w:val="000000"/>
              </w:rPr>
            </w:pPr>
            <w:r>
              <w:rPr>
                <w:rFonts w:ascii="宋体" w:hAnsi="宋体"/>
                <w:color w:val="000000"/>
              </w:rPr>
              <w:t>材料选自一个农村党支部书记的工作笔记。</w:t>
            </w:r>
          </w:p>
          <w:p w:rsidR="00F80D79" w14:paraId="07EF4E22" w14:textId="77777777">
            <w:pPr>
              <w:spacing w:line="360" w:lineRule="auto"/>
              <w:jc w:val="left"/>
              <w:textAlignment w:val="center"/>
              <w:rPr>
                <w:rFonts w:hint="eastAsia"/>
                <w:color w:val="000000"/>
              </w:rPr>
            </w:pP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0295292D" w14:textId="77777777">
            <w:pPr>
              <w:spacing w:line="360" w:lineRule="auto"/>
              <w:jc w:val="left"/>
              <w:textAlignment w:val="center"/>
              <w:rPr>
                <w:rFonts w:ascii="宋体" w:hAnsi="宋体"/>
                <w:color w:val="000000"/>
              </w:rPr>
            </w:pPr>
            <w:r>
              <w:rPr>
                <w:rFonts w:ascii="宋体" w:hAnsi="宋体"/>
                <w:color w:val="000000"/>
              </w:rPr>
              <w:t>村党支部书记是农村基层干部，作为改革的亲历者，其工作笔记</w:t>
            </w:r>
            <w:r>
              <w:rPr>
                <w:rFonts w:ascii="宋体" w:hAnsi="宋体"/>
                <w:color w:val="000000"/>
              </w:rPr>
              <w:t>是研究20世纪八十年代农村改革的一手史料。</w:t>
            </w:r>
          </w:p>
          <w:p w:rsidR="00F80D79" w14:paraId="2F594704" w14:textId="77777777">
            <w:pPr>
              <w:spacing w:line="360" w:lineRule="auto"/>
              <w:jc w:val="left"/>
              <w:textAlignment w:val="center"/>
              <w:rPr>
                <w:rFonts w:hint="eastAsia"/>
                <w:color w:val="000000"/>
              </w:rPr>
            </w:pPr>
          </w:p>
        </w:tc>
      </w:tr>
      <w:tr w14:paraId="58286F33" w14:textId="77777777">
        <w:tblPrEx>
          <w:tblW w:w="8325" w:type="dxa"/>
          <w:tblCellMar>
            <w:top w:w="120" w:type="dxa"/>
            <w:left w:w="120" w:type="dxa"/>
            <w:bottom w:w="120" w:type="dxa"/>
            <w:right w:w="120" w:type="dxa"/>
          </w:tblCellMar>
          <w:tblLook w:val="04A0"/>
        </w:tblPrEx>
        <w:trPr>
          <w:trHeight w:val="330"/>
        </w:trPr>
        <w:tc>
          <w:tcPr>
            <w:tcW w:w="1485"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7A774F9D" w14:textId="77777777">
            <w:pPr>
              <w:spacing w:line="360" w:lineRule="auto"/>
              <w:jc w:val="left"/>
              <w:textAlignment w:val="center"/>
              <w:rPr>
                <w:rFonts w:hint="eastAsia"/>
                <w:color w:val="000000"/>
              </w:rPr>
            </w:pPr>
          </w:p>
          <w:p w:rsidR="00F80D79" w14:paraId="4E36233C" w14:textId="77777777">
            <w:pPr>
              <w:spacing w:line="360" w:lineRule="auto"/>
              <w:jc w:val="left"/>
              <w:textAlignment w:val="center"/>
              <w:rPr>
                <w:rFonts w:ascii="宋体" w:hAnsi="宋体"/>
                <w:color w:val="000000"/>
              </w:rPr>
            </w:pPr>
            <w:r>
              <w:rPr>
                <w:rFonts w:ascii="宋体" w:hAnsi="宋体"/>
                <w:color w:val="000000"/>
              </w:rPr>
              <w:t>材料内容</w:t>
            </w:r>
          </w:p>
        </w:tc>
        <w:tc>
          <w:tcPr>
            <w:tcW w:w="3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0DF28F8A" w14:textId="77777777">
            <w:pPr>
              <w:spacing w:line="360" w:lineRule="auto"/>
              <w:jc w:val="left"/>
              <w:textAlignment w:val="center"/>
              <w:rPr>
                <w:rFonts w:ascii="宋体" w:hAnsi="宋体"/>
                <w:color w:val="000000"/>
              </w:rPr>
            </w:pPr>
            <w:r>
              <w:rPr>
                <w:rFonts w:ascii="宋体" w:hAnsi="宋体"/>
                <w:color w:val="000000"/>
              </w:rPr>
              <w:t>农业责任制、抓致富、先富带后富、评选致富户等，反映了农村改革中实行家庭联产承包责任制、鼓励脱贫致富、重视经济发展的情况。</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2D795356" w14:textId="77777777">
            <w:pPr>
              <w:spacing w:line="360" w:lineRule="auto"/>
              <w:jc w:val="left"/>
              <w:textAlignment w:val="center"/>
              <w:rPr>
                <w:rFonts w:ascii="宋体" w:hAnsi="宋体"/>
                <w:color w:val="000000"/>
              </w:rPr>
            </w:pPr>
            <w:r>
              <w:rPr>
                <w:rFonts w:ascii="宋体" w:hAnsi="宋体"/>
                <w:color w:val="000000"/>
              </w:rPr>
              <w:t>可用于研究20世纪八十年代</w:t>
            </w:r>
            <w:r>
              <w:rPr>
                <w:rFonts w:ascii="宋体" w:hAnsi="宋体"/>
                <w:noProof/>
                <w:color w:val="000000"/>
              </w:rPr>
              <w:drawing>
                <wp:inline distT="0" distB="0" distL="0" distR="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农村经济体制改革。</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227ED88B" w14:textId="77777777">
            <w:pPr>
              <w:spacing w:line="360" w:lineRule="auto"/>
              <w:jc w:val="left"/>
              <w:textAlignment w:val="center"/>
              <w:rPr>
                <w:rFonts w:hint="eastAsia"/>
                <w:color w:val="000000"/>
              </w:rPr>
            </w:pPr>
          </w:p>
          <w:p w:rsidR="00F80D79" w14:paraId="77461F37" w14:textId="77777777">
            <w:pPr>
              <w:spacing w:line="360" w:lineRule="auto"/>
              <w:jc w:val="left"/>
              <w:textAlignment w:val="center"/>
              <w:rPr>
                <w:rFonts w:ascii="宋体" w:hAnsi="宋体"/>
                <w:color w:val="000000"/>
              </w:rPr>
            </w:pPr>
            <w:r>
              <w:rPr>
                <w:rFonts w:ascii="宋体" w:hAnsi="宋体"/>
                <w:color w:val="000000"/>
              </w:rPr>
              <w:t>工作笔记从政治、经济、思想等方面反映了20世纪八十年代的农村改革情况。苏寺村的社会变迁是中国农村改革的一个缩影。</w:t>
            </w:r>
          </w:p>
        </w:tc>
      </w:tr>
      <w:tr w14:paraId="1D6E2F58" w14:textId="77777777">
        <w:tblPrEx>
          <w:tblW w:w="8325"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F80D79" w14:paraId="223ED8DD" w14:textId="77777777">
            <w:pPr>
              <w:spacing w:line="360" w:lineRule="auto"/>
              <w:textAlignment w:val="center"/>
              <w:rPr>
                <w:rFonts w:hint="eastAsia"/>
                <w:color w:val="000000"/>
              </w:rPr>
            </w:pPr>
          </w:p>
        </w:tc>
        <w:tc>
          <w:tcPr>
            <w:tcW w:w="3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601247E3" w14:textId="77777777">
            <w:pPr>
              <w:spacing w:line="360" w:lineRule="auto"/>
              <w:jc w:val="left"/>
              <w:textAlignment w:val="center"/>
              <w:rPr>
                <w:rFonts w:ascii="宋体" w:hAnsi="宋体"/>
                <w:color w:val="000000"/>
              </w:rPr>
            </w:pPr>
            <w:r>
              <w:rPr>
                <w:rFonts w:ascii="宋体" w:hAnsi="宋体"/>
                <w:color w:val="000000"/>
              </w:rPr>
              <w:t>公社、大队、乡党委、乡政府、建村等，反映了撤社建乡、村民自治的情况。</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385CB2BF" w14:textId="77777777">
            <w:pPr>
              <w:spacing w:line="360" w:lineRule="auto"/>
              <w:jc w:val="left"/>
              <w:textAlignment w:val="center"/>
              <w:rPr>
                <w:rFonts w:ascii="宋体" w:hAnsi="宋体"/>
                <w:color w:val="000000"/>
              </w:rPr>
            </w:pPr>
            <w:r>
              <w:rPr>
                <w:rFonts w:ascii="宋体" w:hAnsi="宋体"/>
                <w:color w:val="000000"/>
              </w:rPr>
              <w:t>可用于研究20世纪八十年代农村基层政权建设和基层民主建设。</w:t>
            </w:r>
          </w:p>
        </w:tc>
        <w:tc>
          <w:tcPr>
            <w:tcW w:w="0" w:type="auto"/>
            <w:vMerge/>
            <w:tcBorders>
              <w:top w:val="single" w:sz="6" w:space="0" w:color="000000"/>
              <w:left w:val="single" w:sz="6" w:space="0" w:color="000000"/>
              <w:bottom w:val="single" w:sz="6" w:space="0" w:color="000000"/>
              <w:right w:val="single" w:sz="6" w:space="0" w:color="000000"/>
            </w:tcBorders>
          </w:tcPr>
          <w:p w:rsidR="00F80D79" w14:paraId="574216B6" w14:textId="77777777">
            <w:pPr>
              <w:spacing w:line="360" w:lineRule="auto"/>
              <w:textAlignment w:val="center"/>
              <w:rPr>
                <w:rFonts w:hint="eastAsia"/>
                <w:color w:val="000000"/>
              </w:rPr>
            </w:pPr>
          </w:p>
        </w:tc>
      </w:tr>
      <w:tr w14:paraId="5B022901" w14:textId="77777777">
        <w:tblPrEx>
          <w:tblW w:w="8325"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F80D79" w14:paraId="271AF3AD" w14:textId="77777777">
            <w:pPr>
              <w:spacing w:line="360" w:lineRule="auto"/>
              <w:textAlignment w:val="center"/>
              <w:rPr>
                <w:rFonts w:hint="eastAsia"/>
                <w:color w:val="000000"/>
              </w:rPr>
            </w:pPr>
          </w:p>
        </w:tc>
        <w:tc>
          <w:tcPr>
            <w:tcW w:w="3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5002E9DF" w14:textId="77777777">
            <w:pPr>
              <w:spacing w:line="360" w:lineRule="auto"/>
              <w:jc w:val="left"/>
              <w:textAlignment w:val="center"/>
              <w:rPr>
                <w:rFonts w:ascii="宋体" w:hAnsi="宋体"/>
                <w:color w:val="000000"/>
              </w:rPr>
            </w:pPr>
            <w:r>
              <w:rPr>
                <w:rFonts w:ascii="宋体" w:hAnsi="宋体"/>
                <w:color w:val="000000"/>
              </w:rPr>
              <w:t>真理问题补课，端正党风、开展文明礼貌月活动、评选文明户等，反映了农村改革中加强党的领导、解放思想、重视精神文明建设的情况。</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0D79" w14:paraId="1AD2E86E" w14:textId="77777777">
            <w:pPr>
              <w:spacing w:line="360" w:lineRule="auto"/>
              <w:jc w:val="left"/>
              <w:textAlignment w:val="center"/>
              <w:rPr>
                <w:rFonts w:ascii="宋体" w:hAnsi="宋体"/>
                <w:color w:val="000000"/>
              </w:rPr>
            </w:pPr>
            <w:r>
              <w:rPr>
                <w:rFonts w:ascii="宋体" w:hAnsi="宋体"/>
                <w:color w:val="000000"/>
              </w:rPr>
              <w:t>可用于研究20世纪八十年代农村改革中党的建设和社会主义精神文明建设。</w:t>
            </w:r>
          </w:p>
          <w:p w:rsidR="00F80D79" w14:paraId="282B8453" w14:textId="77777777">
            <w:pPr>
              <w:spacing w:line="360" w:lineRule="auto"/>
              <w:jc w:val="left"/>
              <w:textAlignment w:val="center"/>
              <w:rPr>
                <w:rFonts w:hint="eastAsia"/>
                <w:color w:val="000000"/>
              </w:rPr>
            </w:pPr>
          </w:p>
        </w:tc>
        <w:tc>
          <w:tcPr>
            <w:tcW w:w="0" w:type="auto"/>
            <w:vMerge/>
            <w:tcBorders>
              <w:top w:val="single" w:sz="6" w:space="0" w:color="000000"/>
              <w:left w:val="single" w:sz="6" w:space="0" w:color="000000"/>
              <w:bottom w:val="single" w:sz="6" w:space="0" w:color="000000"/>
              <w:right w:val="single" w:sz="6" w:space="0" w:color="000000"/>
            </w:tcBorders>
          </w:tcPr>
          <w:p w:rsidR="00F80D79" w14:paraId="28803F1E" w14:textId="77777777">
            <w:pPr>
              <w:spacing w:line="360" w:lineRule="auto"/>
              <w:textAlignment w:val="center"/>
              <w:rPr>
                <w:rFonts w:hint="eastAsia"/>
                <w:color w:val="000000"/>
              </w:rPr>
            </w:pPr>
          </w:p>
        </w:tc>
      </w:tr>
    </w:tbl>
    <w:p w:rsidR="00F80D79" w14:paraId="7CEBF3A9" w14:textId="77777777">
      <w:pPr>
        <w:spacing w:line="360" w:lineRule="auto"/>
        <w:textAlignment w:val="center"/>
        <w:rPr>
          <w:rFonts w:hint="eastAsia"/>
          <w:color w:val="000000"/>
        </w:rPr>
      </w:pPr>
      <w:r>
        <w:rPr>
          <w:color w:val="2E75B6"/>
        </w:rPr>
        <w:t>【解析】</w:t>
      </w:r>
    </w:p>
    <w:p w:rsidR="00F80D79" w14:paraId="02EF949B" w14:textId="77777777">
      <w:pPr>
        <w:spacing w:line="360" w:lineRule="auto"/>
        <w:textAlignment w:val="center"/>
        <w:rPr>
          <w:rFonts w:hint="eastAsia"/>
          <w:color w:val="000000"/>
        </w:rPr>
      </w:pPr>
      <w:r>
        <w:rPr>
          <w:color w:val="000000"/>
        </w:rPr>
        <w:t>【详解】本题要求就一名</w:t>
      </w:r>
      <w:r>
        <w:rPr>
          <w:color w:val="000000"/>
        </w:rPr>
        <w:t>80</w:t>
      </w:r>
      <w:r>
        <w:rPr>
          <w:color w:val="000000"/>
        </w:rPr>
        <w:t>年代村支书的工作笔记展开论述，研究其史料价值。根据材料内容可知，这名村支书的工作笔记记载了</w:t>
      </w:r>
      <w:r>
        <w:rPr>
          <w:color w:val="000000"/>
        </w:rPr>
        <w:t>1981</w:t>
      </w:r>
      <w:r>
        <w:rPr>
          <w:color w:val="000000"/>
        </w:rPr>
        <w:t>年</w:t>
      </w:r>
      <w:r>
        <w:rPr>
          <w:color w:val="000000"/>
        </w:rPr>
        <w:t>12</w:t>
      </w:r>
      <w:r>
        <w:rPr>
          <w:color w:val="000000"/>
        </w:rPr>
        <w:t>月到</w:t>
      </w:r>
      <w:r>
        <w:rPr>
          <w:color w:val="000000"/>
        </w:rPr>
        <w:t>1984</w:t>
      </w:r>
      <w:r>
        <w:rPr>
          <w:color w:val="000000"/>
        </w:rPr>
        <w:t>年</w:t>
      </w:r>
      <w:r>
        <w:rPr>
          <w:color w:val="000000"/>
        </w:rPr>
        <w:t>4</w:t>
      </w:r>
      <w:r>
        <w:rPr>
          <w:color w:val="000000"/>
        </w:rPr>
        <w:t>月的部分工作内容，这部分工作记载属于当事人对当时现实情况的记载，可以用来研究</w:t>
      </w:r>
      <w:r>
        <w:rPr>
          <w:color w:val="000000"/>
        </w:rPr>
        <w:t>20</w:t>
      </w:r>
      <w:r>
        <w:rPr>
          <w:color w:val="000000"/>
        </w:rPr>
        <w:t>世纪</w:t>
      </w:r>
      <w:r>
        <w:rPr>
          <w:color w:val="000000"/>
        </w:rPr>
        <w:t>80</w:t>
      </w:r>
      <w:r>
        <w:rPr>
          <w:color w:val="000000"/>
        </w:rPr>
        <w:t>年代我国的农村经济改革，属于最具有史料价值的一手史料。在他的工作笔记中记载了农业责任制、抓致富、</w:t>
      </w:r>
      <w:r>
        <w:rPr>
          <w:color w:val="000000"/>
        </w:rPr>
        <w:t>“</w:t>
      </w:r>
      <w:r>
        <w:rPr>
          <w:color w:val="000000"/>
        </w:rPr>
        <w:t>本人富，在（再）代（带）那（哪）一户的规划搞出来</w:t>
      </w:r>
      <w:r>
        <w:rPr>
          <w:color w:val="000000"/>
        </w:rPr>
        <w:t>”</w:t>
      </w:r>
      <w:r>
        <w:rPr>
          <w:color w:val="000000"/>
        </w:rPr>
        <w:t>、</w:t>
      </w:r>
      <w:r>
        <w:rPr>
          <w:color w:val="000000"/>
        </w:rPr>
        <w:t>“</w:t>
      </w:r>
      <w:r>
        <w:rPr>
          <w:color w:val="000000"/>
        </w:rPr>
        <w:t>致富户和文明户怎么确定</w:t>
      </w:r>
      <w:r>
        <w:rPr>
          <w:color w:val="000000"/>
        </w:rPr>
        <w:t>”</w:t>
      </w:r>
      <w:r>
        <w:rPr>
          <w:color w:val="000000"/>
        </w:rPr>
        <w:t>等内容，结合所学内容可知这些内容从侧面反映了家庭联产承包责任制和农村经济体制改革的开展；根据</w:t>
      </w:r>
      <w:r>
        <w:rPr>
          <w:color w:val="000000"/>
        </w:rPr>
        <w:t>“</w:t>
      </w:r>
      <w:r>
        <w:rPr>
          <w:color w:val="000000"/>
        </w:rPr>
        <w:t>公社党委</w:t>
      </w:r>
      <w:r>
        <w:rPr>
          <w:color w:val="000000"/>
        </w:rPr>
        <w:t>”</w:t>
      </w:r>
      <w:r>
        <w:rPr>
          <w:color w:val="000000"/>
        </w:rPr>
        <w:t>、</w:t>
      </w:r>
      <w:r>
        <w:rPr>
          <w:color w:val="000000"/>
        </w:rPr>
        <w:t>“</w:t>
      </w:r>
      <w:r>
        <w:rPr>
          <w:color w:val="000000"/>
        </w:rPr>
        <w:t>乡党委、乡政府就建村（村民委员会）实施方案</w:t>
      </w:r>
      <w:r>
        <w:rPr>
          <w:color w:val="000000"/>
        </w:rPr>
        <w:t>”</w:t>
      </w:r>
      <w:r>
        <w:rPr>
          <w:color w:val="000000"/>
        </w:rPr>
        <w:t>可知能够反映</w:t>
      </w:r>
      <w:r>
        <w:rPr>
          <w:color w:val="000000"/>
        </w:rPr>
        <w:t>20</w:t>
      </w:r>
      <w:r>
        <w:rPr>
          <w:color w:val="000000"/>
        </w:rPr>
        <w:t>世纪</w:t>
      </w:r>
      <w:r>
        <w:rPr>
          <w:color w:val="000000"/>
        </w:rPr>
        <w:t>80</w:t>
      </w:r>
      <w:r>
        <w:rPr>
          <w:color w:val="000000"/>
        </w:rPr>
        <w:t>年代农村基层政权建设和基层民主建设的相关概况。根据</w:t>
      </w:r>
      <w:r>
        <w:rPr>
          <w:color w:val="000000"/>
        </w:rPr>
        <w:t>“</w:t>
      </w:r>
      <w:r>
        <w:rPr>
          <w:color w:val="000000"/>
        </w:rPr>
        <w:t>真理问题补课</w:t>
      </w:r>
      <w:r>
        <w:rPr>
          <w:color w:val="000000"/>
        </w:rPr>
        <w:t>”</w:t>
      </w:r>
      <w:r>
        <w:rPr>
          <w:color w:val="000000"/>
        </w:rPr>
        <w:t>、</w:t>
      </w:r>
      <w:r>
        <w:rPr>
          <w:color w:val="000000"/>
        </w:rPr>
        <w:t>“</w:t>
      </w:r>
      <w:r>
        <w:rPr>
          <w:color w:val="000000"/>
        </w:rPr>
        <w:t>端正党风</w:t>
      </w:r>
      <w:r>
        <w:rPr>
          <w:color w:val="000000"/>
        </w:rPr>
        <w:t>”</w:t>
      </w:r>
      <w:r>
        <w:rPr>
          <w:color w:val="000000"/>
        </w:rPr>
        <w:t>、</w:t>
      </w:r>
      <w:r>
        <w:rPr>
          <w:color w:val="000000"/>
        </w:rPr>
        <w:t>“</w:t>
      </w:r>
      <w:r>
        <w:rPr>
          <w:color w:val="000000"/>
        </w:rPr>
        <w:t>开展</w:t>
      </w:r>
      <w:r>
        <w:rPr>
          <w:color w:val="000000"/>
        </w:rPr>
        <w:t>……</w:t>
      </w:r>
      <w:r>
        <w:rPr>
          <w:color w:val="000000"/>
        </w:rPr>
        <w:t>文明礼貌月</w:t>
      </w:r>
      <w:r>
        <w:rPr>
          <w:color w:val="000000"/>
        </w:rPr>
        <w:t>”</w:t>
      </w:r>
      <w:r>
        <w:rPr>
          <w:color w:val="000000"/>
        </w:rPr>
        <w:t>等内容可知能够反映当时农村改革中党的建设和社会主义文明建设。所以这个工作笔记本身属于一手史料，其记载的政治、经济、思想等方面的内容可作为研究我国</w:t>
      </w:r>
      <w:r>
        <w:rPr>
          <w:color w:val="000000"/>
        </w:rPr>
        <w:t>20</w:t>
      </w:r>
      <w:r>
        <w:rPr>
          <w:color w:val="000000"/>
        </w:rPr>
        <w:t>世纪</w:t>
      </w:r>
      <w:r>
        <w:rPr>
          <w:color w:val="000000"/>
        </w:rPr>
        <w:t>80</w:t>
      </w:r>
      <w:r>
        <w:rPr>
          <w:color w:val="000000"/>
        </w:rPr>
        <w:t>年代社会改革的文献资料。</w:t>
      </w:r>
    </w:p>
    <w:p w:rsidR="00F80D79" w14:paraId="3C24BBAD" w14:textId="77777777">
      <w:pPr>
        <w:spacing w:line="360" w:lineRule="auto"/>
        <w:jc w:val="left"/>
        <w:textAlignment w:val="center"/>
        <w:rPr>
          <w:rFonts w:ascii="宋体" w:hAnsi="宋体"/>
          <w:color w:val="000000"/>
        </w:rPr>
      </w:pPr>
      <w:r>
        <w:rPr>
          <w:color w:val="000000"/>
        </w:rPr>
        <w:t xml:space="preserve">19. </w:t>
      </w:r>
      <w:r>
        <w:rPr>
          <w:rFonts w:ascii="宋体" w:hAnsi="宋体"/>
          <w:color w:val="000000"/>
        </w:rPr>
        <w:t>咖啡馆的历史，既是一部经济史，也是一部社会史。阅读材料，回答问题。</w:t>
      </w:r>
    </w:p>
    <w:p w:rsidR="00F80D79" w14:paraId="6840AC9F"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  1652年，伦敦出现了英国第一家咖啡馆。</w:t>
      </w:r>
    </w:p>
    <w:p w:rsidR="00F80D79" w14:paraId="142B3944"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17世纪中后期，咖啡馆在英国扎下了根。在当时伦敦任何一家宾客盈门的咖啡馆里，常见的场景是：各色人等汇集于此，抽烟、读报，谈论商业和贸易，传播小道消息，争论国家大事，评判王室显贵的品行举止。</w:t>
      </w:r>
    </w:p>
    <w:p w:rsidR="00F80D79" w14:paraId="59408F96"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18世纪中叶以后，伦敦的咖啡馆出现了新的变化。辉格党人愿意光顾“斯米纳”等咖啡馆，托利党人则经常聚会于“怀特”等咖啡馆，经纪人喜欢聚集于“乔纳森”咖啡馆，法律界人士集中于骑士团圣殿附近的咖啡馆。寻常百姓逐渐成为咖啡馆社交场所的边缘化群体。19世纪四十年代前后，满足贫穷工人需要的咖啡摊应运而生。</w:t>
      </w:r>
    </w:p>
    <w:p w:rsidR="00F80D79" w14:paraId="1CD15BF0"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除咖啡外，茶也是英国重要的饮品之一。1606年前后，茶第一次作为商品进口到欧洲。1658年9月23日，伦敦报纸上第一次出现了茶的广告。不久，茶逐渐走进英国咖啡馆，但直到17世纪末，饮茶在英国仍然是一个新鲜事物。18世纪英国的茶叶需求量以惊人的速度增长，英国人对茶的热爱超过了其他任何主要的西方国家。在整个18世纪，咖啡馆都是提供茶饮料的主要场所。</w:t>
      </w:r>
    </w:p>
    <w:p w:rsidR="00F80D79" w14:paraId="26C0D5FD" w14:textId="77777777">
      <w:pPr>
        <w:spacing w:line="360" w:lineRule="auto"/>
        <w:jc w:val="right"/>
        <w:textAlignment w:val="center"/>
        <w:rPr>
          <w:rFonts w:ascii="宋体" w:hAnsi="宋体"/>
          <w:color w:val="000000"/>
        </w:rPr>
      </w:pPr>
      <w:r>
        <w:rPr>
          <w:rFonts w:ascii="宋体" w:hAnsi="宋体"/>
          <w:color w:val="000000"/>
        </w:rPr>
        <w:t>——摘编自【英】马克曼·艾利斯《咖啡馆的文化史》等</w:t>
      </w:r>
    </w:p>
    <w:p w:rsidR="00F80D79" w14:paraId="4EDE0F8B" w14:textId="77777777">
      <w:pPr>
        <w:spacing w:line="360" w:lineRule="auto"/>
        <w:jc w:val="left"/>
        <w:textAlignment w:val="center"/>
        <w:rPr>
          <w:rFonts w:ascii="宋体" w:hAnsi="宋体"/>
          <w:color w:val="000000"/>
        </w:rPr>
      </w:pPr>
      <w:r>
        <w:rPr>
          <w:rFonts w:ascii="宋体" w:hAnsi="宋体"/>
          <w:color w:val="000000"/>
        </w:rPr>
        <w:t>（1）编写一幕发生在17世纪伦敦咖啡馆内的人物对话场景。（要求：先写出对话主题，主题要紧扣英国当时政治或经济领域的重大事件；对话内容要围绕主题展开，观点明确；对话过程完整，逻辑清晰。）</w:t>
      </w:r>
    </w:p>
    <w:p w:rsidR="00F80D79" w14:paraId="38073006" w14:textId="77777777">
      <w:pPr>
        <w:spacing w:line="360" w:lineRule="auto"/>
        <w:jc w:val="left"/>
        <w:textAlignment w:val="center"/>
        <w:rPr>
          <w:rFonts w:ascii="宋体" w:hAnsi="宋体"/>
          <w:color w:val="000000"/>
        </w:rPr>
      </w:pPr>
      <w:r>
        <w:rPr>
          <w:rFonts w:ascii="宋体" w:hAnsi="宋体"/>
          <w:color w:val="000000"/>
        </w:rPr>
        <w:t>（2）结合英国咖啡馆的变化，说明咖啡馆的历史是一部“经济史”。</w:t>
      </w:r>
    </w:p>
    <w:p w:rsidR="00F80D79" w14:paraId="06CA1892" w14:textId="77777777">
      <w:pPr>
        <w:spacing w:line="360" w:lineRule="auto"/>
        <w:textAlignment w:val="center"/>
        <w:rPr>
          <w:rFonts w:hint="eastAsia"/>
          <w:color w:val="2E75B6"/>
        </w:rPr>
      </w:pPr>
      <w:r>
        <w:rPr>
          <w:color w:val="2E75B6"/>
        </w:rPr>
        <w:t>【</w:t>
      </w:r>
      <w:r>
        <w:rPr>
          <w:color w:val="2E75B6"/>
        </w:rPr>
        <w:t>19</w:t>
      </w:r>
      <w:r>
        <w:rPr>
          <w:color w:val="2E75B6"/>
        </w:rPr>
        <w:t>题答案】</w:t>
      </w:r>
    </w:p>
    <w:p w:rsidR="00F80D79" w14:paraId="121D49F8" w14:textId="77777777">
      <w:pPr>
        <w:spacing w:line="360" w:lineRule="auto"/>
        <w:textAlignment w:val="center"/>
        <w:rPr>
          <w:rFonts w:ascii="宋体" w:hAnsi="宋体"/>
          <w:color w:val="000000"/>
        </w:rPr>
      </w:pPr>
      <w:r>
        <w:rPr>
          <w:color w:val="2E75B6"/>
        </w:rPr>
        <w:t>【答案】</w:t>
      </w:r>
      <w:r>
        <w:rPr>
          <w:rFonts w:ascii="宋体" w:hAnsi="宋体"/>
          <w:color w:val="000000"/>
        </w:rPr>
        <w:t>（1）主题：主题明确，紧扣英国当时政治或经济领域的重大事件。</w:t>
      </w:r>
    </w:p>
    <w:p w:rsidR="00F80D79" w14:paraId="08AB7A07" w14:textId="77777777">
      <w:pPr>
        <w:spacing w:line="360" w:lineRule="auto"/>
        <w:jc w:val="left"/>
        <w:textAlignment w:val="center"/>
        <w:rPr>
          <w:rFonts w:ascii="宋体" w:hAnsi="宋体"/>
          <w:color w:val="000000"/>
        </w:rPr>
      </w:pPr>
      <w:r>
        <w:rPr>
          <w:rFonts w:ascii="宋体" w:hAnsi="宋体"/>
          <w:color w:val="000000"/>
        </w:rPr>
        <w:t>对话内容：层次一：对话主题不够突出，观点不够明确，对话不够完整，逻辑不够清晰；层次二：对话基本能够围绕主题展开，观点较明确，对话较完整，逻辑较清晰；层次三：对话紧密围绕主题展开，观点明确，对话完整，逻辑清晰。</w:t>
      </w:r>
    </w:p>
    <w:p w:rsidR="00F80D79" w14:paraId="3575043C" w14:textId="77777777">
      <w:pPr>
        <w:spacing w:line="360" w:lineRule="auto"/>
        <w:jc w:val="left"/>
        <w:textAlignment w:val="center"/>
        <w:rPr>
          <w:rFonts w:ascii="宋体" w:hAnsi="宋体"/>
          <w:color w:val="000000"/>
        </w:rPr>
      </w:pPr>
      <w:r>
        <w:rPr>
          <w:rFonts w:ascii="宋体" w:hAnsi="宋体"/>
          <w:color w:val="000000"/>
        </w:rPr>
        <w:t>（2）从咖啡馆的变化与世界经济发展联系的角度：随着欧洲国家海外贸易发展和对外殖民扩张，世界市场逐渐形成和扩大，世界各地的经济联系和交流加强，茶叶进入英国咖啡馆并且销量不断增加，饮茶从一个新鲜事物逐渐变成了英国人日常生活的一部分。</w:t>
      </w:r>
    </w:p>
    <w:p w:rsidR="00F80D79" w14:paraId="65303348" w14:textId="77777777">
      <w:pPr>
        <w:spacing w:line="360" w:lineRule="auto"/>
        <w:jc w:val="left"/>
        <w:textAlignment w:val="center"/>
        <w:rPr>
          <w:rFonts w:ascii="宋体" w:hAnsi="宋体"/>
          <w:color w:val="000000"/>
        </w:rPr>
      </w:pPr>
      <w:r>
        <w:rPr>
          <w:rFonts w:ascii="宋体" w:hAnsi="宋体"/>
          <w:color w:val="000000"/>
        </w:rPr>
        <w:t>从咖啡馆</w:t>
      </w:r>
      <w:r>
        <w:rPr>
          <w:rFonts w:ascii="宋体" w:hAnsi="宋体"/>
          <w:noProof/>
          <w:color w:val="000000"/>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变化与英国国内经济发展联系的角度：随着工业革命进行，英国社会阶层出现新的分化，咖啡馆逐渐由开放的、面向各阶层的消费场所发展为专门化的、面向特定阶层或群体的消费场所。</w:t>
      </w:r>
    </w:p>
    <w:p w:rsidR="00F80D79" w14:paraId="052C47EC" w14:textId="77777777">
      <w:pPr>
        <w:spacing w:line="360" w:lineRule="auto"/>
        <w:textAlignment w:val="center"/>
        <w:rPr>
          <w:rFonts w:hint="eastAsia"/>
          <w:color w:val="000000"/>
        </w:rPr>
      </w:pPr>
      <w:r>
        <w:rPr>
          <w:color w:val="2E75B6"/>
        </w:rPr>
        <w:t>【解析】</w:t>
      </w:r>
    </w:p>
    <w:p w:rsidR="00F80D79" w14:paraId="0ECFD864" w14:textId="77777777">
      <w:pPr>
        <w:spacing w:line="360" w:lineRule="auto"/>
        <w:textAlignment w:val="center"/>
        <w:rPr>
          <w:rFonts w:hint="eastAsia"/>
          <w:color w:val="000000"/>
        </w:rPr>
      </w:pPr>
      <w:r>
        <w:rPr>
          <w:color w:val="000000"/>
        </w:rPr>
        <w:t>【详解】（</w:t>
      </w:r>
      <w:r>
        <w:rPr>
          <w:color w:val="000000"/>
        </w:rPr>
        <w:t>1</w:t>
      </w:r>
      <w:r>
        <w:rPr>
          <w:color w:val="000000"/>
        </w:rPr>
        <w:t>）本题要求编写一幕发生在</w:t>
      </w:r>
      <w:r>
        <w:rPr>
          <w:color w:val="000000"/>
        </w:rPr>
        <w:t>17</w:t>
      </w:r>
      <w:r>
        <w:rPr>
          <w:color w:val="000000"/>
        </w:rPr>
        <w:t>世纪伦敦咖啡馆内的人物对话。因此解答本题首先应紧扣设问中的时间，即</w:t>
      </w:r>
      <w:r>
        <w:rPr>
          <w:color w:val="000000"/>
        </w:rPr>
        <w:t>17</w:t>
      </w:r>
      <w:r>
        <w:rPr>
          <w:color w:val="000000"/>
        </w:rPr>
        <w:t>世纪，在这一时期英国发生的政治经济领域的大事件主要有英国资产阶级革命、光荣革命、荷兰威廉三世入主英国、《权利法案》的颁布、君主立宪制形成、英国的对外殖民扩张、重商主义政策、颁布《航海条例》等，可从其中任选一个进行论述。其次场景是在咖啡馆内，根据</w:t>
      </w:r>
      <w:r>
        <w:rPr>
          <w:color w:val="000000"/>
        </w:rPr>
        <w:t>“</w:t>
      </w:r>
      <w:r>
        <w:rPr>
          <w:color w:val="000000"/>
        </w:rPr>
        <w:t>满足贫穷工人需要的咖啡摊应运而生</w:t>
      </w:r>
      <w:r>
        <w:rPr>
          <w:color w:val="000000"/>
        </w:rPr>
        <w:t>”</w:t>
      </w:r>
      <w:r>
        <w:rPr>
          <w:color w:val="000000"/>
        </w:rPr>
        <w:t>可知咖啡馆内的人物应该是有一定经济实力和社会地位的，因此人物身份设定可以是新旧贵族、工商业者等。因此解答本题必须选定符合题意的论题和设计符合场景的人物身份展开对话。对话设计逻辑清晰、完整即可。</w:t>
      </w:r>
      <w:r>
        <w:rPr>
          <w:color w:val="000000"/>
        </w:rPr>
        <w:br/>
      </w:r>
      <w:r>
        <w:rPr>
          <w:color w:val="000000"/>
        </w:rPr>
        <w:t>（</w:t>
      </w:r>
      <w:r>
        <w:rPr>
          <w:color w:val="000000"/>
        </w:rPr>
        <w:t>2</w:t>
      </w:r>
      <w:r>
        <w:rPr>
          <w:color w:val="000000"/>
        </w:rPr>
        <w:t>）咖啡原产非洲，经由阿拉伯人带入欧洲，所以咖啡的传入是伴随着新航路开辟，欧洲国家对外殖民扩张进行的，由此反映了欧洲资本主义的发展和资本主义世界市场雏形的出现，咖啡馆的出现正是这一变化的体现；咖啡馆内的消费人群也表明咖啡逐渐成为英国社会各阶层的普通饮品，来自东方的茶叶也逐渐成为咖啡馆提供的饮料之一，说明当时英国社会人民生活水平的逐步提高，而这种变化则是与工业革命的开展、资本主义世界市场的形成是分不开的。所以说英国咖啡馆的历史实际上就是一部</w:t>
      </w:r>
      <w:r>
        <w:rPr>
          <w:color w:val="000000"/>
        </w:rPr>
        <w:t>“</w:t>
      </w:r>
      <w:r>
        <w:rPr>
          <w:color w:val="000000"/>
        </w:rPr>
        <w:t>经济史</w:t>
      </w:r>
      <w:r>
        <w:rPr>
          <w:color w:val="000000"/>
        </w:rPr>
        <w:t>”</w:t>
      </w:r>
      <w:r>
        <w:rPr>
          <w:color w:val="000000"/>
        </w:rPr>
        <w:t>。结合新航路开辟、殖民扩张和两次工业革命带来的影响对本题进行阐述即可。</w:t>
      </w:r>
    </w:p>
    <w:p w:rsidR="00F80D79" w14:paraId="56AD3BE2" w14:textId="77777777">
      <w:pPr>
        <w:spacing w:line="360" w:lineRule="auto"/>
        <w:ind w:firstLine="450"/>
        <w:jc w:val="left"/>
        <w:textAlignment w:val="center"/>
        <w:rPr>
          <w:rFonts w:hint="eastAsia"/>
          <w:color w:val="000000"/>
        </w:rPr>
      </w:pPr>
      <w:r>
        <w:rPr>
          <w:color w:val="000000"/>
        </w:rPr>
        <w:br/>
      </w:r>
    </w:p>
    <w:p w:rsidR="00FC5860" w:rsidRPr="00322108" w:rsidP="00603896" w14:paraId="6D94B889" w14:textId="1DF2D364">
      <w:pPr>
        <w:jc w:val="left"/>
        <w:rPr>
          <w:rFonts w:ascii="微软雅黑" w:eastAsia="微软雅黑" w:hAnsi="微软雅黑" w:cs="Times New Roman" w:hint="eastAsia"/>
          <w:color w:val="2E74B5" w:themeColor="accent1" w:themeShade="BF"/>
          <w:sz w:val="22"/>
          <w:szCs w:val="22"/>
        </w:rPr>
      </w:pPr>
      <w:r>
        <w:rPr>
          <w:color w:val="000000"/>
        </w:rPr>
        <w:br w:type="page"/>
      </w:r>
    </w:p>
    <w:p w:rsidR="00F80D79" w:rsidP="00603896" w14:paraId="7D785687" w14:textId="77777777">
      <w:pPr>
        <w:spacing w:line="360" w:lineRule="auto"/>
        <w:jc w:val="left"/>
        <w:textAlignment w:val="center"/>
        <w:rPr>
          <w:rFonts w:hint="eastAsia"/>
          <w:color w:val="000000"/>
        </w:rPr>
        <w:sectPr w:rsidSect="00C321EB">
          <w:footerReference w:type="default" r:id="rId14"/>
          <w:pgSz w:w="11906" w:h="16838"/>
          <w:pgMar w:top="910" w:right="1080" w:bottom="1440" w:left="1080" w:header="152" w:footer="0" w:gutter="0"/>
          <w:cols w:space="720"/>
          <w:titlePg w:val="0"/>
          <w:docGrid w:type="lines" w:linePitch="312"/>
        </w:sectPr>
      </w:pPr>
    </w:p>
    <w:p w:rsidR="00F80D79" w14:paraId="0C9C7581" w14:textId="371D1AB8">
      <w:pPr>
        <w:rPr>
          <w:rFonts w:hint="eastAsia"/>
        </w:rPr>
      </w:pPr>
    </w:p>
    <w:sectPr>
      <w:footerReference w:type="default" r:id="rId15"/>
      <w:pgSz w:w="11906" w:h="16838"/>
      <w:pgMar w:top="1440" w:right="1800" w:bottom="1440" w:left="1800" w:header="708" w:footer="708" w:gutter="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 New Romans">
    <w:altName w:val="Calibri"/>
    <w:charset w:val="00"/>
    <w:family w:val="auto"/>
    <w:pitch w:val="default"/>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983894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35D39"/>
    <w:rsid w:val="000460FF"/>
    <w:rsid w:val="00054E7B"/>
    <w:rsid w:val="000E4D02"/>
    <w:rsid w:val="00171458"/>
    <w:rsid w:val="00173C1D"/>
    <w:rsid w:val="001764C3"/>
    <w:rsid w:val="0018010E"/>
    <w:rsid w:val="00191C29"/>
    <w:rsid w:val="001C63DA"/>
    <w:rsid w:val="001D4563"/>
    <w:rsid w:val="00201A7E"/>
    <w:rsid w:val="00214CE5"/>
    <w:rsid w:val="00221FC9"/>
    <w:rsid w:val="002457C2"/>
    <w:rsid w:val="002908F0"/>
    <w:rsid w:val="002A0E5D"/>
    <w:rsid w:val="002A1A21"/>
    <w:rsid w:val="002F06B2"/>
    <w:rsid w:val="003102DB"/>
    <w:rsid w:val="00322108"/>
    <w:rsid w:val="00367D33"/>
    <w:rsid w:val="003C4A95"/>
    <w:rsid w:val="003D0C09"/>
    <w:rsid w:val="004062F6"/>
    <w:rsid w:val="004151FC"/>
    <w:rsid w:val="00435F83"/>
    <w:rsid w:val="00444A46"/>
    <w:rsid w:val="0046214C"/>
    <w:rsid w:val="0049183B"/>
    <w:rsid w:val="004D44FD"/>
    <w:rsid w:val="00567E50"/>
    <w:rsid w:val="0059145F"/>
    <w:rsid w:val="00596076"/>
    <w:rsid w:val="005B1167"/>
    <w:rsid w:val="005B39DB"/>
    <w:rsid w:val="005C2124"/>
    <w:rsid w:val="005F1362"/>
    <w:rsid w:val="00603896"/>
    <w:rsid w:val="00605626"/>
    <w:rsid w:val="006071D5"/>
    <w:rsid w:val="0062039B"/>
    <w:rsid w:val="00623C16"/>
    <w:rsid w:val="00637D3A"/>
    <w:rsid w:val="00640BF5"/>
    <w:rsid w:val="006D5DE9"/>
    <w:rsid w:val="006F45E0"/>
    <w:rsid w:val="00701D6B"/>
    <w:rsid w:val="007061B2"/>
    <w:rsid w:val="00740A09"/>
    <w:rsid w:val="00762E26"/>
    <w:rsid w:val="00767F31"/>
    <w:rsid w:val="007E60E0"/>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80D79"/>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39DE017"/>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 New Romans" w:eastAsia="宋体" w:hAnsi="Time New Romans"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