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E77270" w:rsidP="00E77270" w14:paraId="1F6B539D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2017</w:t>
      </w:r>
      <w:r>
        <w:rPr>
          <w:rFonts w:hint="eastAsia"/>
          <w:b/>
          <w:sz w:val="30"/>
          <w:szCs w:val="30"/>
        </w:rPr>
        <w:t>年全国统一高考历史试卷（新课标</w:t>
      </w:r>
      <w:r>
        <w:rPr>
          <w:rFonts w:ascii="宋体" w:hAnsi="宋体" w:cs="宋体" w:hint="eastAsia"/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E77270" w:rsidP="00E77270" w14:paraId="73737643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一、选择题：本题共</w:t>
      </w:r>
      <w:r>
        <w:rPr>
          <w:b/>
          <w:sz w:val="24"/>
          <w:szCs w:val="24"/>
        </w:rPr>
        <w:t>12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分．在每小题给出第四个选项中，只有一项是符合题目要求的．</w:t>
      </w:r>
    </w:p>
    <w:p w:rsidR="00E77270" w:rsidP="00E77270" w14:paraId="2F8CEC7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分）周灭商之后，推行分封制，如封武王弟康叔于卫，都朝歌（今河南淇县）；封周公长子伯禽于鲁，都奄（今山东曲阜）；封召公奭于燕，都蓟（今北京）．分封（　　）</w:t>
      </w:r>
    </w:p>
    <w:p w:rsidR="00E77270" w:rsidP="00E77270" w14:paraId="4C57678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．推动了文化的交流与文化认同</w:t>
      </w:r>
      <w:r>
        <w:tab/>
      </w:r>
    </w:p>
    <w:p w:rsidR="00E77270" w:rsidP="00E77270" w14:paraId="502B233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．强化了君主专制权力</w:t>
      </w:r>
      <w:r>
        <w:tab/>
      </w:r>
    </w:p>
    <w:p w:rsidR="00E77270" w:rsidP="00E77270" w14:paraId="21F212C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．实现了王室对地方的直接控制</w:t>
      </w:r>
      <w:r>
        <w:tab/>
      </w:r>
    </w:p>
    <w:p w:rsidR="00E77270" w:rsidP="00E77270" w14:paraId="5EC6249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．确立了贵族世袭特权</w:t>
      </w:r>
      <w:r>
        <w:tab/>
      </w:r>
    </w:p>
    <w:p w:rsidR="00E77270" w:rsidP="00E77270" w14:paraId="7275C030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分）读表：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379"/>
        <w:gridCol w:w="1649"/>
        <w:gridCol w:w="1649"/>
      </w:tblGrid>
      <w:tr w14:paraId="26C6AB00" w14:textId="77777777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A5AF8C2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皇帝纪年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F06061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公元纪年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52565F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郡级政区</w:t>
            </w:r>
          </w:p>
        </w:tc>
      </w:tr>
      <w:tr w14:paraId="5833F699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E9ADDC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汉高帝十二年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063B707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前</w:t>
            </w:r>
            <w:r>
              <w:rPr>
                <w:sz w:val="24"/>
                <w:szCs w:val="24"/>
              </w:rPr>
              <w:t>195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156562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15</w:t>
            </w:r>
            <w:r>
              <w:rPr>
                <w:rFonts w:hint="eastAsia"/>
                <w:sz w:val="24"/>
                <w:szCs w:val="24"/>
              </w:rPr>
              <w:t>郡</w:t>
            </w:r>
          </w:p>
        </w:tc>
      </w:tr>
      <w:tr w14:paraId="00D616CE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5C884304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汉文帝十六年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27FDED2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前</w:t>
            </w:r>
            <w:r>
              <w:rPr>
                <w:sz w:val="24"/>
                <w:szCs w:val="24"/>
              </w:rPr>
              <w:t>164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E940D7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24</w:t>
            </w:r>
            <w:r>
              <w:rPr>
                <w:rFonts w:hint="eastAsia"/>
                <w:sz w:val="24"/>
                <w:szCs w:val="24"/>
              </w:rPr>
              <w:t>郡</w:t>
            </w:r>
          </w:p>
        </w:tc>
      </w:tr>
      <w:tr w14:paraId="4990A00A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0359EA0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汉景帝中六年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413260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前</w:t>
            </w:r>
            <w:r>
              <w:rPr>
                <w:sz w:val="24"/>
                <w:szCs w:val="24"/>
              </w:rPr>
              <w:t>144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DA6F84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68</w:t>
            </w:r>
            <w:r>
              <w:rPr>
                <w:rFonts w:hint="eastAsia"/>
                <w:sz w:val="24"/>
                <w:szCs w:val="24"/>
              </w:rPr>
              <w:t>郡、国</w:t>
            </w:r>
          </w:p>
        </w:tc>
      </w:tr>
      <w:tr w14:paraId="7986FEAB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4C587DB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汉武帝元封五年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9DCC14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前</w:t>
            </w:r>
            <w:r>
              <w:rPr>
                <w:sz w:val="24"/>
                <w:szCs w:val="24"/>
              </w:rPr>
              <w:t>106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4EED5A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108</w:t>
            </w:r>
            <w:r>
              <w:rPr>
                <w:rFonts w:hint="eastAsia"/>
                <w:sz w:val="24"/>
                <w:szCs w:val="24"/>
              </w:rPr>
              <w:t>郡、国</w:t>
            </w:r>
          </w:p>
        </w:tc>
      </w:tr>
    </w:tbl>
    <w:p w:rsidR="00E77270" w:rsidP="00E77270" w14:paraId="4AE4DD4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表为西汉朝廷直接管辖的郡级政区变化表。据此可知（　　）</w:t>
      </w:r>
    </w:p>
    <w:p w:rsidR="00E77270" w:rsidP="00E77270" w14:paraId="4908FF9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．诸侯王国与朝廷矛盾渐趋激化</w:t>
      </w:r>
      <w:r>
        <w:tab/>
      </w:r>
    </w:p>
    <w:p w:rsidR="00E77270" w:rsidP="00E77270" w14:paraId="79435E0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．中央行政体制进行了调整</w:t>
      </w:r>
      <w:r>
        <w:tab/>
      </w:r>
    </w:p>
    <w:p w:rsidR="00E77270" w:rsidP="00E77270" w14:paraId="287A7E7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．朝廷解决边患的条件更加成熟</w:t>
      </w:r>
      <w:r>
        <w:tab/>
      </w:r>
    </w:p>
    <w:p w:rsidR="00E77270" w:rsidP="00E77270" w14:paraId="7E52924A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．王国控制的区域日益扩大</w:t>
      </w:r>
      <w:r>
        <w:tab/>
      </w:r>
    </w:p>
    <w:p w:rsidR="00E77270" w:rsidP="00E77270" w14:paraId="40C312C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分）读表：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147"/>
        <w:gridCol w:w="3154"/>
      </w:tblGrid>
      <w:tr w14:paraId="63083A4D" w14:textId="77777777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5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6B4135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记述</w:t>
            </w:r>
          </w:p>
        </w:tc>
        <w:tc>
          <w:tcPr>
            <w:tcW w:w="3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557C40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出处</w:t>
            </w:r>
          </w:p>
        </w:tc>
      </w:tr>
      <w:tr w14:paraId="6DB5C5E4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5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4DB17C2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秦王（李世民）与薛举大战于泾州，我师败绩。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3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CF5D33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《旧唐书</w:t>
            </w:r>
            <w:r>
              <w:rPr>
                <w:sz w:val="24"/>
                <w:szCs w:val="24"/>
              </w:rPr>
              <w:t>•</w:t>
            </w:r>
            <w:r>
              <w:rPr>
                <w:rFonts w:hint="eastAsia"/>
                <w:sz w:val="24"/>
                <w:szCs w:val="24"/>
              </w:rPr>
              <w:t>高祖本纪》</w:t>
            </w:r>
          </w:p>
        </w:tc>
      </w:tr>
      <w:tr w14:paraId="0A81DD90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5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175A9E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薛举寇泾州，太宗（李世民）率众讨之，不利而旋。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3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4A03AFF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《旧唐书</w:t>
            </w:r>
            <w:r>
              <w:rPr>
                <w:sz w:val="24"/>
                <w:szCs w:val="24"/>
              </w:rPr>
              <w:t>•</w:t>
            </w:r>
            <w:r>
              <w:rPr>
                <w:rFonts w:hint="eastAsia"/>
                <w:sz w:val="24"/>
                <w:szCs w:val="24"/>
              </w:rPr>
              <w:t>太宗本纪》</w:t>
            </w:r>
          </w:p>
        </w:tc>
      </w:tr>
      <w:tr w14:paraId="4C22D0A0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5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31DA07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秦王世民为西讨元帅</w:t>
            </w:r>
            <w:r>
              <w:rPr>
                <w:sz w:val="24"/>
                <w:szCs w:val="24"/>
              </w:rPr>
              <w:t>……</w:t>
            </w:r>
            <w:r>
              <w:rPr>
                <w:rFonts w:hint="eastAsia"/>
                <w:sz w:val="24"/>
                <w:szCs w:val="24"/>
              </w:rPr>
              <w:t>刘文静（唐朝将领）及</w:t>
            </w:r>
            <w:r>
              <w:rPr>
                <w:rFonts w:hint="eastAsia"/>
                <w:sz w:val="24"/>
                <w:szCs w:val="24"/>
              </w:rPr>
              <w:t>薛举战于泾州，败绩。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3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2A12C0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《新唐书</w:t>
            </w:r>
            <w:r>
              <w:rPr>
                <w:sz w:val="24"/>
                <w:szCs w:val="24"/>
              </w:rPr>
              <w:t>•</w:t>
            </w:r>
            <w:r>
              <w:rPr>
                <w:rFonts w:hint="eastAsia"/>
                <w:sz w:val="24"/>
                <w:szCs w:val="24"/>
              </w:rPr>
              <w:t>高祖本纪》</w:t>
            </w:r>
          </w:p>
        </w:tc>
      </w:tr>
      <w:tr w14:paraId="34D7F776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5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6EAA59E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薛举寇泾州，太宗为西讨元帅，进位雍州牧。七月，太宗有疾，诸将为举所败。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31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8489DB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《新唐书</w:t>
            </w:r>
            <w:r>
              <w:rPr>
                <w:sz w:val="24"/>
                <w:szCs w:val="24"/>
              </w:rPr>
              <w:t>•</w:t>
            </w:r>
            <w:r>
              <w:rPr>
                <w:rFonts w:hint="eastAsia"/>
                <w:sz w:val="24"/>
                <w:szCs w:val="24"/>
              </w:rPr>
              <w:t>太宗本纪》</w:t>
            </w:r>
          </w:p>
        </w:tc>
      </w:tr>
    </w:tbl>
    <w:p w:rsidR="00E77270" w:rsidP="00E77270" w14:paraId="5C3D2C4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表为不同史籍关于唐武德元年同一事件的历史叙述。据此能够被认定的历史事实是（　　）</w:t>
      </w:r>
    </w:p>
    <w:p w:rsidR="00E77270" w:rsidP="00E77270" w14:paraId="31D790E8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．皇帝李世民与薛举战于泾州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．刘文静是战役中唐军的主帅</w:t>
      </w:r>
      <w:r>
        <w:tab/>
      </w:r>
    </w:p>
    <w:p w:rsidR="00E77270" w:rsidP="00E77270" w14:paraId="35DEDF36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．唐军与薛举在泾州作战失败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．李世民患病导致了战役失败</w:t>
      </w:r>
      <w:r>
        <w:tab/>
      </w:r>
    </w:p>
    <w:p w:rsidR="00E77270" w:rsidP="00E77270" w14:paraId="4225E6A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分）明前中期，朝廷在饮食器具使用上有一套严格规定，例如官员不得使用玉制器皿等。到明后期，连低级官员乃至普通人家也都使用玉制器皿。这一变化反映了（　　）</w:t>
      </w:r>
    </w:p>
    <w:p w:rsidR="00E77270" w:rsidP="00E77270" w14:paraId="430F15F9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．君主专制统治逐渐加强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．经济发展冲击等级秩序</w:t>
      </w:r>
      <w:r>
        <w:tab/>
      </w:r>
    </w:p>
    <w:p w:rsidR="00E77270" w:rsidP="00E77270" w14:paraId="34CAC1DB" w14:textId="7777777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．市民兴起瓦解传统伦理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．低级官员易染奢靡风气</w:t>
      </w:r>
      <w:r>
        <w:tab/>
      </w:r>
    </w:p>
    <w:p w:rsidR="00E77270" w:rsidP="00E77270" w14:paraId="617BC493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分）开平煤矿正式投产时，土煤在国内从一个通商口岸装船到另一个通商口岸卸货，须缴纳出口税和复进口税，每吨税金达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两以上，比洋煤进口税多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余倍。李鸿章奏准开平所产之煤出口税每吨减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钱。这一举措（　　）</w:t>
      </w:r>
    </w:p>
    <w:p w:rsidR="00E77270" w:rsidP="00E77270" w14:paraId="6431295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．增强了洋务派兴办矿业的信心</w:t>
      </w:r>
      <w:r>
        <w:tab/>
      </w:r>
    </w:p>
    <w:p w:rsidR="00E77270" w:rsidP="00E77270" w14:paraId="4D0B1A8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．加强了对开平煤矿的管理</w:t>
      </w:r>
      <w:r>
        <w:tab/>
      </w:r>
    </w:p>
    <w:p w:rsidR="00E77270" w:rsidP="00E77270" w14:paraId="3E05DB4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．摆脱了列强对煤矿业的控制</w:t>
      </w:r>
      <w:r>
        <w:tab/>
      </w:r>
    </w:p>
    <w:p w:rsidR="00E77270" w:rsidP="00E77270" w14:paraId="01B90C2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．保证了煤矿业稳健发展</w:t>
      </w:r>
      <w:r>
        <w:tab/>
      </w:r>
    </w:p>
    <w:p w:rsidR="00E77270" w:rsidP="00E77270" w14:paraId="33140F35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1904</w:t>
      </w:r>
      <w:r>
        <w:rPr>
          <w:rFonts w:hint="eastAsia"/>
          <w:sz w:val="24"/>
          <w:szCs w:val="24"/>
        </w:rPr>
        <w:t>年，湖南、四川、江苏、广东、福建等长江流域与东南沿海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个省份留日学生共计</w:t>
      </w:r>
      <w:r>
        <w:rPr>
          <w:sz w:val="24"/>
          <w:szCs w:val="24"/>
        </w:rPr>
        <w:t>1883</w:t>
      </w:r>
      <w:r>
        <w:rPr>
          <w:rFonts w:hint="eastAsia"/>
          <w:sz w:val="24"/>
          <w:szCs w:val="24"/>
        </w:rPr>
        <w:t>人，占全国留日学生总数的</w:t>
      </w:r>
      <w:r>
        <w:rPr>
          <w:sz w:val="24"/>
          <w:szCs w:val="24"/>
        </w:rPr>
        <w:t>78%</w:t>
      </w:r>
      <w:r>
        <w:rPr>
          <w:rFonts w:hint="eastAsia"/>
          <w:sz w:val="24"/>
          <w:szCs w:val="24"/>
        </w:rPr>
        <w:t>，直隶亦有</w:t>
      </w:r>
      <w:r>
        <w:rPr>
          <w:sz w:val="24"/>
          <w:szCs w:val="24"/>
        </w:rPr>
        <w:t>172</w:t>
      </w:r>
      <w:r>
        <w:rPr>
          <w:rFonts w:hint="eastAsia"/>
          <w:sz w:val="24"/>
          <w:szCs w:val="24"/>
        </w:rPr>
        <w:t>人，山西、陕西等其他十几个省区仅有</w:t>
      </w:r>
      <w:r>
        <w:rPr>
          <w:sz w:val="24"/>
          <w:szCs w:val="24"/>
        </w:rPr>
        <w:t>351</w:t>
      </w:r>
      <w:r>
        <w:rPr>
          <w:rFonts w:hint="eastAsia"/>
          <w:sz w:val="24"/>
          <w:szCs w:val="24"/>
        </w:rPr>
        <w:t>人。影响留日学生区域分布不平衡的主要因素是（　　）</w:t>
      </w:r>
    </w:p>
    <w:p w:rsidR="00E77270" w:rsidP="00E77270" w14:paraId="2398325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．地区经济文化水平与开放程度有别</w:t>
      </w:r>
      <w:r>
        <w:tab/>
      </w:r>
    </w:p>
    <w:p w:rsidR="00E77270" w:rsidP="00E77270" w14:paraId="20CFBBB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．革命运动在各地高涨程度存在差异</w:t>
      </w:r>
      <w:r>
        <w:tab/>
      </w:r>
    </w:p>
    <w:p w:rsidR="00E77270" w:rsidP="00E77270" w14:paraId="5C608D2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．清政府鼓励留学的政策发生变化</w:t>
      </w:r>
      <w:r>
        <w:tab/>
      </w:r>
    </w:p>
    <w:p w:rsidR="00E77270" w:rsidP="00E77270" w14:paraId="7F14FEAA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．西方列强在中国的势力范围不同</w:t>
      </w:r>
      <w:r>
        <w:tab/>
      </w:r>
    </w:p>
    <w:p w:rsidR="00E77270" w:rsidP="00E77270" w14:paraId="637AC19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分）陕甘宁边区在一份文件中讲到：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政府的各种政策，应当根据各阶级的共同利害出发，凡是只对一阶级有利，对另一阶级有害的便不能作为政策决</w:t>
      </w:r>
      <w:r>
        <w:rPr>
          <w:rFonts w:hint="eastAsia"/>
          <w:sz w:val="24"/>
          <w:szCs w:val="24"/>
        </w:rPr>
        <w:t>定的依据</w:t>
      </w:r>
      <w:r>
        <w:rPr>
          <w:sz w:val="24"/>
          <w:szCs w:val="24"/>
        </w:rPr>
        <w:t>……</w:t>
      </w:r>
      <w:r>
        <w:rPr>
          <w:rFonts w:hint="eastAsia"/>
          <w:sz w:val="24"/>
          <w:szCs w:val="24"/>
        </w:rPr>
        <w:t>现在则工人、农民、地主、资本家，都是平等的有权利。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这一精神的贯彻（　　）</w:t>
      </w:r>
    </w:p>
    <w:p w:rsidR="00E77270" w:rsidP="00E77270" w14:paraId="77624F4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．推动了土地革命的顺利开展</w:t>
      </w:r>
      <w:r>
        <w:tab/>
      </w:r>
    </w:p>
    <w:p w:rsidR="00E77270" w:rsidP="00E77270" w14:paraId="1187DC7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．适应了民族战争新形势的需要</w:t>
      </w:r>
      <w:r>
        <w:tab/>
      </w:r>
    </w:p>
    <w:p w:rsidR="00E77270" w:rsidP="00E77270" w14:paraId="242279C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．巩固了国民革命的社会基础</w:t>
      </w:r>
      <w:r>
        <w:tab/>
      </w:r>
    </w:p>
    <w:p w:rsidR="00E77270" w:rsidP="00E77270" w14:paraId="59A5D2DA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．壮大了反抗国民党政府的力量</w:t>
      </w:r>
      <w:r>
        <w:tab/>
      </w:r>
    </w:p>
    <w:p w:rsidR="00E77270" w:rsidP="00E77270" w14:paraId="4996EB0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1990</w:t>
      </w:r>
      <w:r>
        <w:rPr>
          <w:rFonts w:hint="eastAsia"/>
          <w:sz w:val="24"/>
          <w:szCs w:val="24"/>
        </w:rPr>
        <w:t>年，一份提交中央的报告说，理论上的凯恩斯主义和实践中的罗斯福新政，实际上是把计划用作国家干预的一种手段，从那时候起，计划与市场相结合成为世界经济体制优化的普遍趋势。据此可知，该报告的主旨是（　　）</w:t>
      </w:r>
    </w:p>
    <w:p w:rsidR="00E77270" w:rsidP="00E77270" w14:paraId="3DC46D9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．肯定国家干预经济的发展模式</w:t>
      </w:r>
      <w:r>
        <w:tab/>
      </w:r>
    </w:p>
    <w:p w:rsidR="00E77270" w:rsidP="00E77270" w14:paraId="33AC730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．阐明融入经济全球化的必要</w:t>
      </w:r>
      <w:r>
        <w:tab/>
      </w:r>
    </w:p>
    <w:p w:rsidR="00E77270" w:rsidP="00E77270" w14:paraId="79C67A9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．主张摆脱传统经济模式的束缚</w:t>
      </w:r>
      <w:r>
        <w:tab/>
      </w:r>
    </w:p>
    <w:p w:rsidR="00E77270" w:rsidP="00E77270" w14:paraId="4E5A980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．剖析西方经济体制的实质</w:t>
      </w:r>
      <w:r>
        <w:tab/>
      </w:r>
    </w:p>
    <w:p w:rsidR="00E77270" w:rsidP="00E77270" w14:paraId="0487FB6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分）在公元前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至前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世纪广为流传的希腊神话中，诸神的形象和性情与人相似，不仅具有人的七情六欲，而且还争权夺利，没有一个是全知全能和完美无缺的。这反映了在古代雅典（　　）</w:t>
      </w:r>
    </w:p>
    <w:p w:rsidR="00E77270" w:rsidP="00E77270" w14:paraId="6FC529C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．宗教信仰意识淡薄</w:t>
      </w:r>
      <w:r>
        <w:tab/>
      </w:r>
    </w:p>
    <w:p w:rsidR="00E77270" w:rsidP="00E77270" w14:paraId="79DFFB4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．人文思想根植于传统文化</w:t>
      </w:r>
      <w:r>
        <w:tab/>
      </w:r>
    </w:p>
    <w:p w:rsidR="00E77270" w:rsidP="00E77270" w14:paraId="20B799C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．理性占据主导地位</w:t>
      </w:r>
      <w:r>
        <w:tab/>
      </w:r>
    </w:p>
    <w:p w:rsidR="00E77270" w:rsidP="00E77270" w14:paraId="3E92353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．神话的影响随民主进程而削弱</w:t>
      </w:r>
      <w:r>
        <w:tab/>
      </w:r>
    </w:p>
    <w:p w:rsidR="00E77270" w:rsidP="00E77270" w14:paraId="0A0F557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分）读表：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917"/>
        <w:gridCol w:w="1560"/>
        <w:gridCol w:w="1872"/>
        <w:gridCol w:w="1952"/>
      </w:tblGrid>
      <w:tr w14:paraId="4EF5BC2C" w14:textId="77777777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094FA190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英国国民总收入变化表</w:t>
            </w:r>
          </w:p>
        </w:tc>
      </w:tr>
      <w:tr w14:paraId="78C384C6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4440B9ED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年份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0229A00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约</w:t>
            </w:r>
            <w:r>
              <w:rPr>
                <w:sz w:val="24"/>
                <w:szCs w:val="24"/>
              </w:rPr>
              <w:t>1770</w:t>
            </w: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1EDDC3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约</w:t>
            </w:r>
            <w:r>
              <w:rPr>
                <w:sz w:val="24"/>
                <w:szCs w:val="24"/>
              </w:rPr>
              <w:t>1790</w:t>
            </w:r>
            <w:r>
              <w:rPr>
                <w:rFonts w:ascii="宋体" w:hAnsi="宋体" w:hint="eastAsia"/>
                <w:sz w:val="24"/>
                <w:szCs w:val="24"/>
              </w:rPr>
              <w:t>～</w:t>
            </w:r>
            <w:r>
              <w:rPr>
                <w:sz w:val="24"/>
                <w:szCs w:val="24"/>
              </w:rPr>
              <w:t>1793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6D267E2D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约</w:t>
            </w:r>
            <w:r>
              <w:rPr>
                <w:sz w:val="24"/>
                <w:szCs w:val="24"/>
              </w:rPr>
              <w:t>1830</w:t>
            </w:r>
            <w:r>
              <w:rPr>
                <w:rFonts w:ascii="宋体" w:hAnsi="宋体" w:hint="eastAsia"/>
                <w:sz w:val="24"/>
                <w:szCs w:val="24"/>
              </w:rPr>
              <w:t>～</w:t>
            </w:r>
            <w:r>
              <w:rPr>
                <w:sz w:val="24"/>
                <w:szCs w:val="24"/>
              </w:rPr>
              <w:t>1835</w:t>
            </w:r>
          </w:p>
        </w:tc>
      </w:tr>
      <w:tr w14:paraId="7C9548F5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FC986A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数额（百万英镑）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13FB61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4389EB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B2CB12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360</w:t>
            </w:r>
          </w:p>
        </w:tc>
      </w:tr>
      <w:tr w14:paraId="1D134159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3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061CE1E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英国工人实际工资变化表（即按实际购买力计算的工资，</w:t>
            </w:r>
            <w:r>
              <w:rPr>
                <w:sz w:val="24"/>
                <w:szCs w:val="24"/>
              </w:rPr>
              <w:t>1851</w:t>
            </w:r>
            <w:r>
              <w:rPr>
                <w:rFonts w:hint="eastAsia"/>
                <w:sz w:val="24"/>
                <w:szCs w:val="24"/>
              </w:rPr>
              <w:t>年为</w:t>
            </w:r>
            <w:r>
              <w:rPr>
                <w:sz w:val="24"/>
                <w:szCs w:val="24"/>
              </w:rPr>
              <w:t>100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14:paraId="03DA2CE4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06BEB26D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年份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5CCFB0D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1755</w:t>
            </w: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6BF757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1797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A09C51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1835</w:t>
            </w:r>
          </w:p>
        </w:tc>
      </w:tr>
      <w:tr w14:paraId="3F7A7D70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9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63F8E923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指数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5F14DA6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42.74</w:t>
            </w: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3E0B707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42.48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57E6774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78.69</w:t>
            </w:r>
          </w:p>
        </w:tc>
      </w:tr>
    </w:tbl>
    <w:p w:rsidR="00E77270" w:rsidP="00E77270" w14:paraId="592B16B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综合表可知，在工业革命期间，英国（　　）</w:t>
      </w:r>
    </w:p>
    <w:p w:rsidR="00E77270" w:rsidP="00E77270" w14:paraId="6512587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．工人实际收入与经济发展同步增长</w:t>
      </w:r>
      <w:r>
        <w:tab/>
      </w:r>
    </w:p>
    <w:p w:rsidR="00E77270" w:rsidP="00E77270" w14:paraId="0BD7E69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．经济快速发展依赖于廉价的劳动力</w:t>
      </w:r>
      <w:r>
        <w:tab/>
      </w:r>
    </w:p>
    <w:p w:rsidR="00E77270" w:rsidP="00E77270" w14:paraId="74B59B7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．工人生活整体上没有改善</w:t>
      </w:r>
      <w:r>
        <w:tab/>
      </w:r>
    </w:p>
    <w:p w:rsidR="00E77270" w:rsidP="00E77270" w14:paraId="761962E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．社会贫富差距进一步拉大</w:t>
      </w:r>
      <w:r>
        <w:tab/>
      </w:r>
    </w:p>
    <w:p w:rsidR="00E77270" w:rsidP="00E77270" w14:paraId="46F3B60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分）如图是苏联时期的一幅漫画《又是斯大林格勒》．该漫画表明（　　）</w:t>
      </w:r>
    </w:p>
    <w:p w:rsidR="00E77270" w:rsidP="00E77270" w14:paraId="0E9BAF86" w14:textId="5D7E3F2D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3562350" cy="2238375"/>
            <wp:effectExtent l="0" t="0" r="0" b="9525"/>
            <wp:docPr id="1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270" w:rsidP="00E77270" w14:paraId="05A94DE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．外国对苏俄的武装干涉彻底失败</w:t>
      </w:r>
      <w:r>
        <w:tab/>
      </w:r>
    </w:p>
    <w:p w:rsidR="00E77270" w:rsidP="00E77270" w14:paraId="4B1E161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．苏联在帝国主义包围中仍实现工业化</w:t>
      </w:r>
      <w:r>
        <w:tab/>
      </w:r>
    </w:p>
    <w:p w:rsidR="00E77270" w:rsidP="00E77270" w14:paraId="5C4270A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．二战期间苏联经济建设并未停滞</w:t>
      </w:r>
      <w:r>
        <w:tab/>
      </w:r>
    </w:p>
    <w:p w:rsidR="00E77270" w:rsidP="00E77270" w14:paraId="7BE7CF7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．遏制政策未能阻止苏联经济的发展</w:t>
      </w:r>
      <w:r>
        <w:tab/>
      </w:r>
    </w:p>
    <w:p w:rsidR="00E77270" w:rsidP="00E77270" w14:paraId="070FEA0C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1976</w:t>
      </w:r>
      <w:r>
        <w:rPr>
          <w:rFonts w:hint="eastAsia"/>
          <w:sz w:val="24"/>
          <w:szCs w:val="24"/>
        </w:rPr>
        <w:t>年，美、英、法等西方国家组成七国集团，协调经济政策以解决世界经济难题，俄罗斯加入后成为八国集团。</w:t>
      </w:r>
      <w:r>
        <w:rPr>
          <w:sz w:val="24"/>
          <w:szCs w:val="24"/>
        </w:rPr>
        <w:t>1999</w:t>
      </w:r>
      <w:r>
        <w:rPr>
          <w:rFonts w:hint="eastAsia"/>
          <w:sz w:val="24"/>
          <w:szCs w:val="24"/>
        </w:rPr>
        <w:t>年，八国集团国家和中国、巴西、印度等组成二十国集团，寻求合作以促进国际金融稳定和经济持续增长。从这一历程可看出（　　）</w:t>
      </w:r>
    </w:p>
    <w:p w:rsidR="00E77270" w:rsidP="00E77270" w14:paraId="089276C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．世界格局的变化冲击旧的世界经济秩序</w:t>
      </w:r>
      <w:r>
        <w:tab/>
      </w:r>
    </w:p>
    <w:p w:rsidR="00E77270" w:rsidP="00E77270" w14:paraId="75E2538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．经济全球化深入到贸易金融领域</w:t>
      </w:r>
      <w:r>
        <w:tab/>
      </w:r>
    </w:p>
    <w:p w:rsidR="00E77270" w:rsidP="00E77270" w14:paraId="06AC441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．越来越多的亚非拉国家进入世界体系</w:t>
      </w:r>
      <w:r>
        <w:tab/>
      </w:r>
    </w:p>
    <w:p w:rsidR="00E77270" w:rsidP="00E77270" w14:paraId="19BC96D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．区域经济集团从封闭走向开放</w:t>
      </w:r>
      <w:r>
        <w:tab/>
      </w:r>
    </w:p>
    <w:p w:rsidR="00E77270" w:rsidP="00E77270" w14:paraId="72F3C5A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77270" w:rsidP="00E77270" w14:paraId="0CF30BDD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二、解答题（共</w:t>
      </w: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小题，满分</w:t>
      </w:r>
      <w:r>
        <w:rPr>
          <w:b/>
          <w:sz w:val="24"/>
          <w:szCs w:val="24"/>
        </w:rPr>
        <w:t>37</w:t>
      </w:r>
      <w:r>
        <w:rPr>
          <w:rFonts w:hint="eastAsia"/>
          <w:b/>
          <w:sz w:val="24"/>
          <w:szCs w:val="24"/>
        </w:rPr>
        <w:t>分）</w:t>
      </w:r>
    </w:p>
    <w:p w:rsidR="00E77270" w:rsidP="00E77270" w14:paraId="631ACF8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25</w:t>
      </w:r>
      <w:r>
        <w:rPr>
          <w:rFonts w:hint="eastAsia"/>
          <w:sz w:val="24"/>
          <w:szCs w:val="24"/>
        </w:rPr>
        <w:t>分）阅读材料，完成下列要求。</w:t>
      </w:r>
    </w:p>
    <w:p w:rsidR="00E77270" w:rsidP="00E77270" w14:paraId="16999C9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材料一</w:t>
      </w:r>
    </w:p>
    <w:p w:rsidR="00E77270" w:rsidP="00E77270" w14:paraId="1E18CEB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在专制王权下的法国，国王曾自视为民族的代表，路易十四声称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朕即国家</w:t>
      </w:r>
      <w:r>
        <w:rPr>
          <w:sz w:val="24"/>
          <w:szCs w:val="24"/>
        </w:rPr>
        <w:t>”“</w:t>
      </w:r>
      <w:r>
        <w:rPr>
          <w:rFonts w:hint="eastAsia"/>
          <w:sz w:val="24"/>
          <w:szCs w:val="24"/>
        </w:rPr>
        <w:t>朕即民族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。启蒙思想家主张人民主权，抨击君主专制，阐述了与之相适应的民族思想：一个民族可以没有国王而将国家治理得井井有条，相反，一个国王若无国民则不存在，更不必说治理国家了，甚至表示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专制之下无祖国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。在法国大革命中，人们认为法兰西民族的成员不仅居住在同一地域、使用相同的语言，而且相互之间是平等的，全体法国人组成法兰西民族，一般认为，法国大革命是法兰西民族诞生和民族主义形成的标志。</w:t>
      </w:r>
    </w:p>
    <w:p w:rsidR="00E77270" w:rsidP="00E77270" w14:paraId="38BFA42A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﹣﹣摘编自李宏图《西欧近代民族主义思潮研究》</w:t>
      </w:r>
    </w:p>
    <w:p w:rsidR="00E77270" w:rsidP="00E77270" w14:paraId="2B09BCF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材料二</w:t>
      </w:r>
    </w:p>
    <w:p w:rsidR="00E77270" w:rsidP="00E77270" w14:paraId="2FA43F08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盖民族主义，对于任何阶级，其意义皆不外免除帝国主义之侵略。其在实业界，苟无民族主义，则列强之经济的压迫，致自国生产永无发展之可能。其在劳动界，苟无民族主义，则依附帝国主义而生存之军阀及国内外之资本家，足以蚀其生命而有余。故民族解放之斗争，对于多数之民众，其目标皆不外反帝国主义而已。</w:t>
      </w:r>
    </w:p>
    <w:p w:rsidR="00E77270" w:rsidP="00E77270" w14:paraId="4B12D8D1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﹣﹣《中国国民党第一次全国代表大会宣言》（</w:t>
      </w:r>
      <w:r>
        <w:rPr>
          <w:sz w:val="24"/>
          <w:szCs w:val="24"/>
        </w:rPr>
        <w:t>1924</w:t>
      </w:r>
      <w:r>
        <w:rPr>
          <w:rFonts w:hint="eastAsia"/>
          <w:sz w:val="24"/>
          <w:szCs w:val="24"/>
        </w:rPr>
        <w:t>年）</w:t>
      </w:r>
    </w:p>
    <w:p w:rsidR="00E77270" w:rsidP="00E77270" w14:paraId="2D14ABA2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）根据材料一并结合所学知识，说明法国大革命对近代民族主义形成的促进作用。</w:t>
      </w:r>
    </w:p>
    <w:p w:rsidR="00E77270" w:rsidP="00E77270" w14:paraId="0D093A4D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60E4449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C5E73B8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2E8A3376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06E4F2A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183D169B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7A990568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）根据材料一、二并结合所学知识，概括国民党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一大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《宣言》中的民族主义与近代法国民族主义内涵的相同之处，并说明不同之处及其产生的原因。</w:t>
      </w:r>
    </w:p>
    <w:p w:rsidR="00E77270" w:rsidP="00E77270" w14:paraId="5B716376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2801894C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DFD03DF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4E8A64FE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2E513C1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7D7B13B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分）阅读材料，完成下列要求。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9"/>
        <w:gridCol w:w="4001"/>
        <w:gridCol w:w="3426"/>
      </w:tblGrid>
      <w:tr w14:paraId="36AC671B" w14:textId="77777777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5AF8F9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6B24A4D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中国</w:t>
            </w:r>
          </w:p>
        </w:tc>
        <w:tc>
          <w:tcPr>
            <w:tcW w:w="3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7D4B83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英国</w:t>
            </w:r>
          </w:p>
        </w:tc>
      </w:tr>
      <w:tr w14:paraId="706235D4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270" w14:paraId="0EFC4F27" w14:textId="77777777">
            <w:pPr>
              <w:spacing w:line="360" w:lineRule="auto"/>
              <w:ind w:left="273" w:hanging="273" w:hangingChars="130"/>
              <w:jc w:val="center"/>
            </w:pPr>
          </w:p>
          <w:p w:rsidR="00E77270" w14:paraId="0075449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</w:t>
            </w:r>
            <w:r>
              <w:rPr>
                <w:rFonts w:hint="eastAsia"/>
                <w:sz w:val="24"/>
                <w:szCs w:val="24"/>
              </w:rPr>
              <w:t>世纪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2DD4276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康熙年间设南书房、平定三藩之乱</w:t>
            </w:r>
          </w:p>
          <w:p w:rsidR="00E77270" w14:paraId="3EF83AC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设台湾府、签《尼布楚条约》</w:t>
            </w:r>
          </w:p>
          <w:p w:rsidR="00E77270" w14:paraId="53F4285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黄宗羲提出</w:t>
            </w: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天下为主、君为客</w:t>
            </w:r>
            <w:r>
              <w:rPr>
                <w:sz w:val="24"/>
                <w:szCs w:val="24"/>
              </w:rPr>
              <w:t>”</w:t>
            </w:r>
          </w:p>
          <w:p w:rsidR="00E77270" w14:paraId="58BC88B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顾炎武倡导经世致用</w:t>
            </w:r>
          </w:p>
        </w:tc>
        <w:tc>
          <w:tcPr>
            <w:tcW w:w="3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53D6B38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1640</w:t>
            </w:r>
            <w:r>
              <w:rPr>
                <w:rFonts w:hint="eastAsia"/>
                <w:sz w:val="24"/>
                <w:szCs w:val="24"/>
              </w:rPr>
              <w:t>年英国资产阶级革命爆发</w:t>
            </w:r>
          </w:p>
          <w:p w:rsidR="00E77270" w14:paraId="6EB1CEA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1651</w:t>
            </w:r>
            <w:r>
              <w:rPr>
                <w:rFonts w:hint="eastAsia"/>
                <w:sz w:val="24"/>
                <w:szCs w:val="24"/>
              </w:rPr>
              <w:t>年颁布《航海条例》</w:t>
            </w:r>
          </w:p>
          <w:p w:rsidR="00E77270" w14:paraId="3650E41C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英国启蒙思想家洛克提出</w:t>
            </w:r>
            <w:r>
              <w:rPr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分权</w:t>
            </w:r>
            <w:r>
              <w:rPr>
                <w:sz w:val="24"/>
                <w:szCs w:val="24"/>
              </w:rPr>
              <w:t>”</w:t>
            </w:r>
          </w:p>
          <w:p w:rsidR="00E77270" w14:paraId="584BD61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1687</w:t>
            </w:r>
            <w:r>
              <w:rPr>
                <w:rFonts w:hint="eastAsia"/>
                <w:sz w:val="24"/>
                <w:szCs w:val="24"/>
              </w:rPr>
              <w:t>年《自然哲学的数学原理》</w:t>
            </w:r>
          </w:p>
        </w:tc>
      </w:tr>
      <w:tr w14:paraId="7C93551B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270" w14:paraId="02B80CAA" w14:textId="77777777">
            <w:pPr>
              <w:spacing w:line="360" w:lineRule="auto"/>
              <w:ind w:left="273" w:hanging="273" w:hangingChars="130"/>
              <w:jc w:val="center"/>
            </w:pPr>
          </w:p>
          <w:p w:rsidR="00E77270" w14:paraId="69CA98F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</w:t>
            </w:r>
            <w:r>
              <w:rPr>
                <w:rFonts w:hint="eastAsia"/>
                <w:sz w:val="24"/>
                <w:szCs w:val="24"/>
              </w:rPr>
              <w:t>世纪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1C5B3951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1727</w:t>
            </w:r>
            <w:r>
              <w:rPr>
                <w:rFonts w:hint="eastAsia"/>
                <w:sz w:val="24"/>
                <w:szCs w:val="24"/>
              </w:rPr>
              <w:t>年军机处的设立</w:t>
            </w:r>
          </w:p>
          <w:p w:rsidR="00E77270" w14:paraId="72B28D0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《红楼梦》揭示出封建末世危机</w:t>
            </w:r>
          </w:p>
          <w:p w:rsidR="00E77270" w14:paraId="46D90CA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广州十三行贸易</w:t>
            </w:r>
          </w:p>
          <w:p w:rsidR="00E77270" w14:paraId="0FC724A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1792</w:t>
            </w:r>
            <w:r>
              <w:rPr>
                <w:rFonts w:hint="eastAsia"/>
                <w:sz w:val="24"/>
                <w:szCs w:val="24"/>
              </w:rPr>
              <w:t>年英国特使马嘎尔尼来华</w:t>
            </w:r>
          </w:p>
        </w:tc>
        <w:tc>
          <w:tcPr>
            <w:tcW w:w="3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65D7020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1763</w:t>
            </w:r>
            <w:r>
              <w:rPr>
                <w:rFonts w:hint="eastAsia"/>
                <w:sz w:val="24"/>
                <w:szCs w:val="24"/>
              </w:rPr>
              <w:t>年日不落帝国确立</w:t>
            </w:r>
          </w:p>
          <w:p w:rsidR="00E77270" w14:paraId="04757FB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1765</w:t>
            </w:r>
            <w:r>
              <w:rPr>
                <w:rFonts w:hint="eastAsia"/>
                <w:sz w:val="24"/>
                <w:szCs w:val="24"/>
              </w:rPr>
              <w:t>年工业革命</w:t>
            </w:r>
          </w:p>
          <w:p w:rsidR="00E77270" w14:paraId="2AB159A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1776</w:t>
            </w:r>
            <w:r>
              <w:rPr>
                <w:rFonts w:hint="eastAsia"/>
                <w:sz w:val="24"/>
                <w:szCs w:val="24"/>
              </w:rPr>
              <w:t>年《国富论》</w:t>
            </w:r>
          </w:p>
          <w:p w:rsidR="00E77270" w14:paraId="70C97B7D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1785</w:t>
            </w:r>
            <w:r>
              <w:rPr>
                <w:rFonts w:hint="eastAsia"/>
                <w:sz w:val="24"/>
                <w:szCs w:val="24"/>
              </w:rPr>
              <w:t>年瓦特改良蒸汽机</w:t>
            </w:r>
          </w:p>
        </w:tc>
      </w:tr>
      <w:tr w14:paraId="5681C3D9" w14:textId="77777777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270" w14:paraId="3B34DFD3" w14:textId="77777777">
            <w:pPr>
              <w:spacing w:line="360" w:lineRule="auto"/>
              <w:ind w:left="273" w:hanging="273" w:hangingChars="130"/>
              <w:jc w:val="center"/>
            </w:pPr>
          </w:p>
          <w:p w:rsidR="00E77270" w14:paraId="767B7498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世纪</w:t>
            </w:r>
          </w:p>
        </w:tc>
        <w:tc>
          <w:tcPr>
            <w:tcW w:w="4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77270" w14:paraId="7934EE5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茶叶、瓷器大量输入欧洲，中国处于出超</w:t>
            </w:r>
          </w:p>
          <w:p w:rsidR="00E77270" w14:paraId="7EA87B02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hint="eastAsia"/>
                <w:sz w:val="24"/>
                <w:szCs w:val="24"/>
              </w:rPr>
              <w:t>鸦片走私，</w:t>
            </w:r>
            <w:r>
              <w:rPr>
                <w:sz w:val="24"/>
                <w:szCs w:val="24"/>
              </w:rPr>
              <w:t>1839</w:t>
            </w:r>
            <w:r>
              <w:rPr>
                <w:rFonts w:hint="eastAsia"/>
                <w:sz w:val="24"/>
                <w:szCs w:val="24"/>
              </w:rPr>
              <w:t>年禁烟运动</w:t>
            </w:r>
          </w:p>
          <w:p w:rsidR="00E77270" w14:paraId="2084023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1842</w:t>
            </w:r>
            <w:r>
              <w:rPr>
                <w:rFonts w:hint="eastAsia"/>
                <w:sz w:val="24"/>
                <w:szCs w:val="24"/>
              </w:rPr>
              <w:t>年《南京条约》签定</w:t>
            </w:r>
          </w:p>
          <w:p w:rsidR="00E77270" w14:paraId="0356205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1842</w:t>
            </w:r>
            <w:r>
              <w:rPr>
                <w:rFonts w:hint="eastAsia"/>
                <w:sz w:val="24"/>
                <w:szCs w:val="24"/>
              </w:rPr>
              <w:t>年《海国图志》出版</w:t>
            </w:r>
          </w:p>
        </w:tc>
        <w:tc>
          <w:tcPr>
            <w:tcW w:w="3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7270" w14:paraId="1A23AF6E" w14:textId="77777777">
            <w:pPr>
              <w:spacing w:line="360" w:lineRule="auto"/>
              <w:ind w:left="273" w:hanging="273" w:hangingChars="130"/>
              <w:jc w:val="center"/>
            </w:pPr>
          </w:p>
          <w:p w:rsidR="00E77270" w14:paraId="660DD22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世纪上半期，英国率先完成工业革命，确立世界工厂地位</w:t>
            </w:r>
          </w:p>
          <w:p w:rsidR="00E77270" w14:paraId="3B44B934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>1832</w:t>
            </w:r>
            <w:r>
              <w:rPr>
                <w:rFonts w:hint="eastAsia"/>
                <w:sz w:val="24"/>
                <w:szCs w:val="24"/>
              </w:rPr>
              <w:t>年英国议会改革</w:t>
            </w:r>
          </w:p>
        </w:tc>
      </w:tr>
    </w:tbl>
    <w:p w:rsidR="00E77270" w:rsidP="00E77270" w14:paraId="4B43525E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﹣﹣据人教版《高中历史教材》整理</w:t>
      </w:r>
    </w:p>
    <w:p w:rsidR="00E77270" w:rsidP="00E77270" w14:paraId="70BBC79F" w14:textId="77777777">
      <w:pPr>
        <w:spacing w:line="360" w:lineRule="auto"/>
        <w:ind w:left="273" w:hanging="273" w:hangingChars="130"/>
      </w:pPr>
    </w:p>
    <w:p w:rsidR="00E77270" w:rsidP="00E77270" w14:paraId="6EE6190B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上为</w:t>
      </w:r>
      <w:r>
        <w:rPr>
          <w:sz w:val="24"/>
          <w:szCs w:val="24"/>
        </w:rPr>
        <w:t>17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19</w:t>
      </w:r>
      <w:r>
        <w:rPr>
          <w:rFonts w:hint="eastAsia"/>
          <w:sz w:val="24"/>
          <w:szCs w:val="24"/>
        </w:rPr>
        <w:t>世纪中英两国部分历史事件简表。从表中提取相互关联的中外历史信息，自拟论题，并结合所学知识予以阐述。（要求：写明论题，中外关联，史论结合。）</w:t>
      </w:r>
    </w:p>
    <w:p w:rsidR="00E77270" w:rsidP="00E77270" w14:paraId="0C5BA59F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　</w:t>
      </w:r>
    </w:p>
    <w:p w:rsidR="00E77270" w:rsidP="00E77270" w14:paraId="32ED8A85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DE7EE46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25ACEB18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75C3AE4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6F014988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【</w:t>
      </w: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历史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：历史上重大改革回眸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】</w:t>
      </w:r>
    </w:p>
    <w:p w:rsidR="00E77270" w:rsidP="00E77270" w14:paraId="1F6ED6B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分）材料</w:t>
      </w:r>
    </w:p>
    <w:p w:rsidR="00E77270" w:rsidP="00E77270" w14:paraId="7A305BD5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新中国工资制度自</w:t>
      </w:r>
      <w:r>
        <w:rPr>
          <w:sz w:val="24"/>
          <w:szCs w:val="24"/>
        </w:rPr>
        <w:t>1956</w:t>
      </w:r>
      <w:r>
        <w:rPr>
          <w:rFonts w:hint="eastAsia"/>
          <w:sz w:val="24"/>
          <w:szCs w:val="24"/>
        </w:rPr>
        <w:t>年改革以后，在近</w:t>
      </w:r>
      <w:r>
        <w:rPr>
          <w:sz w:val="24"/>
          <w:szCs w:val="24"/>
        </w:rPr>
        <w:t>30</w:t>
      </w:r>
      <w:r>
        <w:rPr>
          <w:rFonts w:hint="eastAsia"/>
          <w:sz w:val="24"/>
          <w:szCs w:val="24"/>
        </w:rPr>
        <w:t>年中基本没有大的变动。</w:t>
      </w:r>
      <w:r>
        <w:rPr>
          <w:sz w:val="24"/>
          <w:szCs w:val="24"/>
        </w:rPr>
        <w:t>1978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月，中共中央发出通知，要求各地区、各部门组织力量调查研究，提出工资改革意见。</w:t>
      </w:r>
      <w:r>
        <w:rPr>
          <w:sz w:val="24"/>
          <w:szCs w:val="24"/>
        </w:rPr>
        <w:t>1982</w:t>
      </w:r>
      <w:r>
        <w:rPr>
          <w:rFonts w:hint="eastAsia"/>
          <w:sz w:val="24"/>
          <w:szCs w:val="24"/>
        </w:rPr>
        <w:t>年，中共十二大再次提出要改革工资制度。中共十二届三中全会通过有关决定，其中提出尤其要改变脑力劳动者报酬偏低的状况。随后，中央决定于</w:t>
      </w:r>
      <w:r>
        <w:rPr>
          <w:sz w:val="24"/>
          <w:szCs w:val="24"/>
        </w:rPr>
        <w:t>1985</w:t>
      </w:r>
      <w:r>
        <w:rPr>
          <w:rFonts w:hint="eastAsia"/>
          <w:sz w:val="24"/>
          <w:szCs w:val="24"/>
        </w:rPr>
        <w:t>年进行工资改革，其原则：企业职工的工资和奖金要同企业的经济效益高低、个人贡献大小挂钩，职工工资总额同企业经济效益按比例浮动；要逐步适当拉开职工收入的档次，改变平均主义状况；今后中央只管省、自治区、直辖市和中央两级机关，以及全国性的重点大专院校和科研、文化、卫生事业单位，其他各级机关和事业单位归省、自治区、直辖市管理；国营企业实行工资总额同经济效益挂钩的办法以后，国家不再统一安排其职工的工资改革与工资调整；使绝大多数工作人员的工资都有一定的增加，对中青年业务骨干、中小学教师给予适当照顾。</w:t>
      </w:r>
    </w:p>
    <w:p w:rsidR="00E77270" w:rsidP="00E77270" w14:paraId="2C3FF869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﹣﹣摘编自庄启东等《新中国工资史稿》</w:t>
      </w:r>
    </w:p>
    <w:p w:rsidR="00E77270" w:rsidP="00E77270" w14:paraId="2D299BB4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）根据材料并结合所学知识，概括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世纪</w:t>
      </w:r>
      <w:r>
        <w:rPr>
          <w:sz w:val="24"/>
          <w:szCs w:val="24"/>
        </w:rPr>
        <w:t>80</w:t>
      </w:r>
      <w:r>
        <w:rPr>
          <w:rFonts w:hint="eastAsia"/>
          <w:sz w:val="24"/>
          <w:szCs w:val="24"/>
        </w:rPr>
        <w:t>年代工资改革的特点。</w:t>
      </w:r>
    </w:p>
    <w:p w:rsidR="00E77270" w:rsidP="00E77270" w14:paraId="30470DC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0E8466A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9E2100C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08E7766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04875222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）根据材料并结合所学知识，说明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世纪</w:t>
      </w:r>
      <w:r>
        <w:rPr>
          <w:sz w:val="24"/>
          <w:szCs w:val="24"/>
        </w:rPr>
        <w:t>80</w:t>
      </w:r>
      <w:r>
        <w:rPr>
          <w:rFonts w:hint="eastAsia"/>
          <w:sz w:val="24"/>
          <w:szCs w:val="24"/>
        </w:rPr>
        <w:t>年代工资改革的意义。</w:t>
      </w:r>
    </w:p>
    <w:p w:rsidR="00E77270" w:rsidP="00E77270" w14:paraId="5666A02B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A1B65D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481EC93D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601B04B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77270" w:rsidP="00E77270" w14:paraId="079105B3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【历史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：</w:t>
      </w:r>
      <w:r>
        <w:rPr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世纪的战争与和平】</w:t>
      </w:r>
    </w:p>
    <w:p w:rsidR="00E77270" w:rsidP="00E77270" w14:paraId="61946B5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16</w:t>
      </w:r>
      <w:r>
        <w:rPr>
          <w:rFonts w:hint="eastAsia"/>
          <w:sz w:val="24"/>
          <w:szCs w:val="24"/>
        </w:rPr>
        <w:t>．材料</w:t>
      </w:r>
    </w:p>
    <w:p w:rsidR="00E77270" w:rsidP="00E77270" w14:paraId="15E77F44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1943</w:t>
      </w:r>
      <w:r>
        <w:rPr>
          <w:rFonts w:hint="eastAsia"/>
          <w:sz w:val="24"/>
          <w:szCs w:val="24"/>
        </w:rPr>
        <w:t>年举行的开罗会议上，中美两国政府首脑就战后问题进行了一次广泛详尽的讨论，在许多问题上达成一致。关于中国的国际地位，美方表示希望战后保持中国的大国地位，与美英苏共同担负维持和平的责任，中方欣然领诺。关于对日本的军事管制，美国希望以中国为主，中方要求美国住持，中国派兵协助。关于领土问题，中美双方同意，东北及台湾、澎湖列岛归还中国；美方询</w:t>
      </w:r>
      <w:r>
        <w:rPr>
          <w:rFonts w:hint="eastAsia"/>
          <w:sz w:val="24"/>
          <w:szCs w:val="24"/>
        </w:rPr>
        <w:t>问中国是否希望获得琉球群岛，中方提出由国际机构委托中美共管；美方提议由中国先行收回香港，然后宣布与九龙合成为全世界自由港，中方深以为然，但后为丘吉尔拒绝。关于朝鲜和印度支那，中方提议让这些国家独立，美方表示同意。此外，双方还讨论了日本天皇的地位、日本以实物进行赔偿、美国对华经济援助、军事合作等问题。</w:t>
      </w:r>
    </w:p>
    <w:p w:rsidR="00E77270" w:rsidP="00E77270" w14:paraId="6D0A1B2F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﹣﹣摘编自吴东之主编《中国外交史》</w:t>
      </w:r>
    </w:p>
    <w:p w:rsidR="00E77270" w:rsidP="00E77270" w14:paraId="37C1BEDB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）根据材料并结合所学知识，指出中美双方就中国领土问题达成一致并写入《开罗宣言》的内容，说明其意义。</w:t>
      </w:r>
    </w:p>
    <w:p w:rsidR="00E77270" w:rsidP="00E77270" w14:paraId="1EC396E0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07FD582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32EB6AA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42227AD0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FCE5C59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）根据材料并结合所学知识，简析中美政府首脑会晤所反映的美国战后东亚秩序构想。</w:t>
      </w:r>
    </w:p>
    <w:p w:rsidR="00E77270" w:rsidP="00E77270" w14:paraId="6AB9938D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6C5E848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010F1600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ACBA14B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30F782E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77270" w:rsidP="00E77270" w14:paraId="2266AABF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【历史</w:t>
      </w:r>
      <w:r>
        <w:rPr>
          <w:b/>
          <w:sz w:val="24"/>
          <w:szCs w:val="24"/>
        </w:rPr>
        <w:t>---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：中外历史人物评说】</w:t>
      </w:r>
    </w:p>
    <w:p w:rsidR="00E77270" w:rsidP="00E77270" w14:paraId="57B1236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17</w:t>
      </w:r>
      <w:r>
        <w:rPr>
          <w:rFonts w:hint="eastAsia"/>
          <w:sz w:val="24"/>
          <w:szCs w:val="24"/>
        </w:rPr>
        <w:t>．材料</w:t>
      </w:r>
    </w:p>
    <w:p w:rsidR="00E77270" w:rsidP="00E77270" w14:paraId="41A7DADE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公元前</w:t>
      </w:r>
      <w:r>
        <w:rPr>
          <w:sz w:val="24"/>
          <w:szCs w:val="24"/>
        </w:rPr>
        <w:t>544</w:t>
      </w:r>
      <w:r>
        <w:rPr>
          <w:rFonts w:hint="eastAsia"/>
          <w:sz w:val="24"/>
          <w:szCs w:val="24"/>
        </w:rPr>
        <w:t>年，吴国公子季札出使鲁、郑、卫、晋等中原诸国。季札对于各国贵族视为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文明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象征的乐舞与歌诗，皆能一一点评，得其精髓；对于各国政治现状，他也能作出准确的研判。各国原本视江南为蛮荒之地，为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文身断发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夷人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聚居之处，季札的到来让他们眼界一开。</w:t>
      </w:r>
    </w:p>
    <w:p w:rsidR="00E77270" w:rsidP="00E77270" w14:paraId="5F84562E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季札出使途经徐国，知道徐国国君对他的佩剑十分喜爱，只因要出访他国，未能相赠。季札返回途中至徐，徐君已死，他解下佩剑挂在徐君墓前的树上。随从认为这样做没有意义，季札说，我当初知道徐君喜爱我这把剑，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始吾心已许之，岂以死倍（背）吾心哉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。其父吴王寿梦认为诸子中季札年龄最小却有</w:t>
      </w:r>
      <w:r>
        <w:rPr>
          <w:rFonts w:hint="eastAsia"/>
          <w:sz w:val="24"/>
          <w:szCs w:val="24"/>
        </w:rPr>
        <w:t>贤能，指定他继承王位。寿梦死后，吴国人坚决要求季札即位，但季札坚拒，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弃其室而耕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，最终王位由其长兄继承。季札被历代儒者尊崇为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贤人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。</w:t>
      </w:r>
    </w:p>
    <w:p w:rsidR="00E77270" w:rsidP="00E77270" w14:paraId="72EB1340" w14:textId="77777777">
      <w:pPr>
        <w:spacing w:line="360" w:lineRule="auto"/>
        <w:ind w:left="312" w:hanging="312" w:hangingChars="130"/>
        <w:jc w:val="right"/>
      </w:pPr>
      <w:r>
        <w:rPr>
          <w:rFonts w:hint="eastAsia"/>
          <w:sz w:val="24"/>
          <w:szCs w:val="24"/>
        </w:rPr>
        <w:t>﹣﹣据《史记》等</w:t>
      </w:r>
    </w:p>
    <w:p w:rsidR="00E77270" w:rsidP="00E77270" w14:paraId="3F4E77B6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）根据材料并结合所学知识，说明历代儒者尊季札为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贤人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的原因。</w:t>
      </w:r>
    </w:p>
    <w:p w:rsidR="00E77270" w:rsidP="00E77270" w14:paraId="40534587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59F1FA9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548E8B82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7B8AD064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E77270" w:rsidP="00E77270" w14:paraId="1769883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）根据材料并结合所学知识，简析季札出使在文化融合方面的意义。</w:t>
      </w:r>
    </w:p>
    <w:p w:rsidR="00E77270" w:rsidP="00E77270" w14:paraId="469A56A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B97952" w:rsidP="00E77270" w14:paraId="2DBF735D" w14:textId="29FB2DDE">
      <w:r>
        <w:br w:type="page"/>
      </w:r>
    </w:p>
    <w:sectPr>
      <w:footerReference w:type="default" r:id="rId5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52"/>
    <w:rsid w:val="00B97952"/>
    <w:rsid w:val="00E772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95980C3-FBB6-4375-9C6F-5B43AB28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727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