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1.0 -->
  <w:body>
    <w:p w:rsidR="00D054F0" w:rsidP="00D054F0" w14:paraId="167FF2EF" w14:textId="77777777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2019</w:t>
      </w:r>
      <w:r>
        <w:rPr>
          <w:rFonts w:ascii="Times New Roman" w:eastAsia="新宋体" w:hAnsi="Times New Roman" w:hint="eastAsia"/>
          <w:b/>
          <w:sz w:val="30"/>
          <w:szCs w:val="30"/>
        </w:rPr>
        <w:t>年全国统一高考化学试卷（新课标Ⅰ）</w:t>
      </w:r>
    </w:p>
    <w:p w:rsidR="00D054F0" w:rsidP="00D054F0" w14:paraId="45977F62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一、选择题：共</w:t>
      </w:r>
      <w:r>
        <w:rPr>
          <w:rFonts w:ascii="Times New Roman" w:eastAsia="新宋体" w:hAnsi="Times New Roman"/>
          <w:b/>
          <w:szCs w:val="21"/>
        </w:rPr>
        <w:t>7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6</w:t>
      </w:r>
      <w:r>
        <w:rPr>
          <w:rFonts w:ascii="Times New Roman" w:eastAsia="新宋体" w:hAnsi="Times New Roman" w:hint="eastAsia"/>
          <w:b/>
          <w:szCs w:val="21"/>
        </w:rPr>
        <w:t>分，满分</w:t>
      </w:r>
      <w:r>
        <w:rPr>
          <w:rFonts w:ascii="Times New Roman" w:eastAsia="新宋体" w:hAnsi="Times New Roman"/>
          <w:b/>
          <w:szCs w:val="21"/>
        </w:rPr>
        <w:t>42</w:t>
      </w:r>
      <w:r>
        <w:rPr>
          <w:rFonts w:ascii="Times New Roman" w:eastAsia="新宋体" w:hAnsi="Times New Roman" w:hint="eastAsia"/>
          <w:b/>
          <w:szCs w:val="21"/>
        </w:rPr>
        <w:t>分。在每小题给出的四个选项中，只有一项是符合题目要求的。</w:t>
      </w:r>
    </w:p>
    <w:p w:rsidR="00D054F0" w:rsidP="00D054F0" w14:paraId="5FFEB428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分）陶瓷是火与土的结晶，是中华文明的象征之一，其形成、性质与化学有着密切的关系。下列说法错误的是（　　）</w:t>
      </w:r>
    </w:p>
    <w:p w:rsidR="00D054F0" w:rsidP="00D054F0" w14:paraId="49524F6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．“雨过天晴云破处”所描述的瓷器青色，来自氧化铁</w:t>
      </w:r>
      <w:r>
        <w:tab/>
      </w:r>
    </w:p>
    <w:p w:rsidR="00D054F0" w:rsidP="00D054F0" w14:paraId="75BCF95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．闻名世界的秦兵马俑是陶制品，由黏土经高温烧结而成</w:t>
      </w:r>
      <w:r>
        <w:tab/>
      </w:r>
    </w:p>
    <w:p w:rsidR="00D054F0" w:rsidP="00D054F0" w14:paraId="6DB626B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．陶瓷是应用较早的人造材料，主要化学成分是硅酸盐</w:t>
      </w:r>
      <w:r>
        <w:tab/>
      </w:r>
    </w:p>
    <w:p w:rsidR="00D054F0" w:rsidP="00D054F0" w14:paraId="7FF7350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．陶瓷化学性质稳定，具有耐酸碱侵蚀、抗氧化等优点</w:t>
      </w:r>
    </w:p>
    <w:p w:rsidR="00D054F0" w:rsidP="00D054F0" w14:paraId="49BA60ED" w14:textId="006DFAC5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分）关于化合物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﹣苯基丙烯（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90550" cy="352425"/>
            <wp:effectExtent l="0" t="0" r="0" b="9525"/>
            <wp:docPr id="21" name="图片 21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），下列说法正确的是（　　）</w:t>
      </w:r>
    </w:p>
    <w:p w:rsidR="00D054F0" w:rsidP="00D054F0" w14:paraId="0E25490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．不能使稀高锰酸钾溶液褪色</w:t>
      </w:r>
      <w:r>
        <w:tab/>
      </w:r>
    </w:p>
    <w:p w:rsidR="00D054F0" w:rsidP="00D054F0" w14:paraId="476F5EB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．可以发生加成聚合反应</w:t>
      </w:r>
      <w:r>
        <w:tab/>
      </w:r>
    </w:p>
    <w:p w:rsidR="00D054F0" w:rsidP="00D054F0" w14:paraId="1691962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．分子中所有原子共平面</w:t>
      </w:r>
      <w:r>
        <w:tab/>
      </w:r>
    </w:p>
    <w:p w:rsidR="00D054F0" w:rsidP="00D054F0" w14:paraId="6A394F4B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．易溶于水及甲苯</w:t>
      </w:r>
    </w:p>
    <w:p w:rsidR="00D054F0" w:rsidP="00D054F0" w14:paraId="33A3F23F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分）实验室制备溴苯的反应装置如图所示，关于实验操作或叙述错误的是（　　）</w:t>
      </w:r>
    </w:p>
    <w:p w:rsidR="00D054F0" w:rsidP="00D054F0" w14:paraId="33913A59" w14:textId="4452267E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190875" cy="20478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65782B8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．向圆底烧瓶中滴加苯和溴的混合液前需先打开</w:t>
      </w:r>
      <w:r>
        <w:rPr>
          <w:rFonts w:ascii="Times New Roman" w:eastAsia="新宋体" w:hAnsi="Times New Roman"/>
          <w:szCs w:val="21"/>
        </w:rPr>
        <w:t>K</w:t>
      </w:r>
      <w:r>
        <w:tab/>
      </w:r>
    </w:p>
    <w:p w:rsidR="00D054F0" w:rsidP="00D054F0" w14:paraId="4E2B4AB6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．实验中装置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中的液体逐渐变为浅红色</w:t>
      </w:r>
      <w:r>
        <w:tab/>
      </w:r>
    </w:p>
    <w:p w:rsidR="00D054F0" w:rsidP="00D054F0" w14:paraId="6DDE1270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．装置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中碳酸钠溶液的作用是吸收溴化氢</w:t>
      </w:r>
      <w:r>
        <w:tab/>
      </w:r>
    </w:p>
    <w:p w:rsidR="00D054F0" w:rsidP="00D054F0" w14:paraId="7B76493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．反应后的混合液经稀碱溶液洗涤、结晶，得到溴苯</w:t>
      </w:r>
    </w:p>
    <w:p w:rsidR="00D054F0" w:rsidP="00D054F0" w14:paraId="03E3F756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分）固体界面上强酸的吸附和离解是多相化学在环境、催化、材料科学等领域研究的重要课题。如图为少量</w:t>
      </w:r>
      <w:r>
        <w:rPr>
          <w:rFonts w:ascii="Times New Roman" w:eastAsia="新宋体" w:hAnsi="Times New Roman"/>
          <w:szCs w:val="21"/>
        </w:rPr>
        <w:t>HCl</w:t>
      </w:r>
      <w:r>
        <w:rPr>
          <w:rFonts w:ascii="Times New Roman" w:eastAsia="新宋体" w:hAnsi="Times New Roman" w:hint="eastAsia"/>
          <w:szCs w:val="21"/>
        </w:rPr>
        <w:t>气体分子在</w:t>
      </w:r>
      <w:r>
        <w:rPr>
          <w:rFonts w:ascii="Times New Roman" w:eastAsia="新宋体" w:hAnsi="Times New Roman"/>
          <w:szCs w:val="21"/>
        </w:rPr>
        <w:t>253K</w:t>
      </w:r>
      <w:r>
        <w:rPr>
          <w:rFonts w:ascii="Times New Roman" w:eastAsia="新宋体" w:hAnsi="Times New Roman" w:hint="eastAsia"/>
          <w:szCs w:val="21"/>
        </w:rPr>
        <w:t>冰表面吸附和溶解过程的示意图，下列叙</w:t>
      </w:r>
      <w:r>
        <w:rPr>
          <w:rFonts w:ascii="Times New Roman" w:eastAsia="新宋体" w:hAnsi="Times New Roman" w:hint="eastAsia"/>
          <w:szCs w:val="21"/>
        </w:rPr>
        <w:t>述错误的是（　　）</w:t>
      </w:r>
    </w:p>
    <w:p w:rsidR="00D054F0" w:rsidP="00D054F0" w14:paraId="5B9459CF" w14:textId="704A2D62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4057650" cy="22764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6546438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．冰表面第一层中，</w:t>
      </w:r>
      <w:r>
        <w:rPr>
          <w:rFonts w:ascii="Times New Roman" w:eastAsia="新宋体" w:hAnsi="Times New Roman"/>
          <w:szCs w:val="21"/>
        </w:rPr>
        <w:t>HCl</w:t>
      </w:r>
      <w:r>
        <w:rPr>
          <w:rFonts w:ascii="Times New Roman" w:eastAsia="新宋体" w:hAnsi="Times New Roman" w:hint="eastAsia"/>
          <w:szCs w:val="21"/>
        </w:rPr>
        <w:t>以分子形式存在</w:t>
      </w:r>
      <w:r>
        <w:tab/>
      </w:r>
    </w:p>
    <w:p w:rsidR="00D054F0" w:rsidP="00D054F0" w14:paraId="539A3A89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．冰表面第二层中，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szCs w:val="21"/>
        </w:rPr>
        <w:t>浓度为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szCs w:val="21"/>
        </w:rPr>
        <w:t>mol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L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（设冰的密度为</w:t>
      </w:r>
      <w:r>
        <w:rPr>
          <w:rFonts w:ascii="Times New Roman" w:eastAsia="新宋体" w:hAnsi="Times New Roman"/>
          <w:szCs w:val="21"/>
        </w:rPr>
        <w:t>0.9g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</w:p>
    <w:p w:rsidR="00D054F0" w:rsidP="00D054F0" w14:paraId="5EC46A1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．冰表面第三层中，冰的氢键网络结构保持不变</w:t>
      </w:r>
      <w:r>
        <w:tab/>
      </w:r>
    </w:p>
    <w:p w:rsidR="00D054F0" w:rsidP="00D054F0" w14:paraId="3026E9C5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．冰表面各层之间，均存在可逆反应</w:t>
      </w:r>
      <w:r>
        <w:rPr>
          <w:rFonts w:ascii="Times New Roman" w:eastAsia="新宋体" w:hAnsi="Times New Roman"/>
          <w:szCs w:val="21"/>
        </w:rPr>
        <w:t>HCl</w:t>
      </w:r>
      <w:r>
        <w:rPr>
          <w:rFonts w:ascii="Cambria Math" w:eastAsia="Cambria Math" w:hAnsi="Cambria Math"/>
          <w:szCs w:val="21"/>
        </w:rPr>
        <w:t>⇌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/>
          <w:szCs w:val="21"/>
        </w:rPr>
        <w:t>+Cl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</w:p>
    <w:p w:rsidR="00D054F0" w:rsidP="00D054F0" w14:paraId="5FE2F63E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NaOH</w:t>
      </w:r>
      <w:r>
        <w:rPr>
          <w:rFonts w:ascii="Times New Roman" w:eastAsia="新宋体" w:hAnsi="Times New Roman" w:hint="eastAsia"/>
          <w:szCs w:val="21"/>
        </w:rPr>
        <w:t>溶液滴定邻苯二甲酸氢钾（邻苯二甲酸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</w:t>
      </w:r>
      <w:r>
        <w:rPr>
          <w:rFonts w:ascii="Times New Roman" w:eastAsia="新宋体" w:hAnsi="Times New Roman"/>
          <w:szCs w:val="21"/>
        </w:rPr>
        <w:t>K</w:t>
      </w:r>
      <w:r>
        <w:rPr>
          <w:rFonts w:ascii="Times New Roman" w:eastAsia="新宋体" w:hAnsi="Times New Roman"/>
          <w:sz w:val="24"/>
          <w:szCs w:val="24"/>
          <w:vertAlign w:val="subscript"/>
        </w:rPr>
        <w:t>a1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1.1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K</w:t>
      </w:r>
      <w:r>
        <w:rPr>
          <w:rFonts w:ascii="Times New Roman" w:eastAsia="新宋体" w:hAnsi="Times New Roman"/>
          <w:sz w:val="24"/>
          <w:szCs w:val="24"/>
          <w:vertAlign w:val="subscript"/>
        </w:rPr>
        <w:t>a2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3.9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）溶液，混合溶液的相对导电能力变化曲线如图所示，其中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点为反应终点。下列叙述错误的是（　　）</w:t>
      </w:r>
    </w:p>
    <w:p w:rsidR="00D054F0" w:rsidP="00D054F0" w14:paraId="210D93E6" w14:textId="2B36E2F6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2019300" cy="14478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20EF9D32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．混合溶液的导电能力与离子浓度和种类有关</w:t>
      </w:r>
      <w:r>
        <w:tab/>
      </w:r>
    </w:p>
    <w:p w:rsidR="00D054F0" w:rsidP="00D054F0" w14:paraId="236E5B50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Na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Cs w:val="21"/>
        </w:rPr>
        <w:t>的导电能力之和大于</w:t>
      </w:r>
      <w:r>
        <w:rPr>
          <w:rFonts w:ascii="Times New Roman" w:eastAsia="新宋体" w:hAnsi="Times New Roman"/>
          <w:szCs w:val="21"/>
        </w:rPr>
        <w:t>HA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Cs w:val="21"/>
        </w:rPr>
        <w:t>的</w:t>
      </w:r>
      <w:r>
        <w:tab/>
      </w:r>
    </w:p>
    <w:p w:rsidR="00D054F0" w:rsidP="00D054F0" w14:paraId="5BB1BEDD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点的混合溶液</w:t>
      </w:r>
      <w:r>
        <w:rPr>
          <w:rFonts w:ascii="Times New Roman" w:eastAsia="新宋体" w:hAnsi="Times New Roman"/>
          <w:szCs w:val="21"/>
        </w:rPr>
        <w:t>pH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7</w:t>
      </w:r>
      <w:r>
        <w:tab/>
      </w:r>
    </w:p>
    <w:p w:rsidR="00D054F0" w:rsidP="00D054F0" w14:paraId="4CF403F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点的混合溶液中，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Na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szCs w:val="21"/>
        </w:rPr>
        <w:t>）＞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K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szCs w:val="21"/>
        </w:rPr>
        <w:t>）＞</w:t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OH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Cs w:val="21"/>
        </w:rPr>
        <w:t>）</w:t>
      </w:r>
    </w:p>
    <w:p w:rsidR="00D054F0" w:rsidP="00D054F0" w14:paraId="48491936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分）利用生物燃料电池原理研究室温下氨的合成，电池工作时</w:t>
      </w:r>
      <w:r>
        <w:rPr>
          <w:rFonts w:ascii="Times New Roman" w:eastAsia="新宋体" w:hAnsi="Times New Roman"/>
          <w:szCs w:val="21"/>
        </w:rPr>
        <w:t>MV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/>
          <w:szCs w:val="21"/>
        </w:rPr>
        <w:t>/MV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 w:hint="eastAsia"/>
          <w:szCs w:val="21"/>
        </w:rPr>
        <w:t>在电极与酶之间传递电子，示意图如下所示。下列说法错误的是（　　）</w:t>
      </w:r>
    </w:p>
    <w:p w:rsidR="00D054F0" w:rsidP="00D054F0" w14:paraId="3758F779" w14:textId="164F587E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4171950" cy="2219325"/>
            <wp:effectExtent l="0" t="0" r="0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950" cy="221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6B1AA20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．相比现有工业合成氨，该方法条件温和，同时还可提供电能</w:t>
      </w:r>
      <w:r>
        <w:tab/>
      </w:r>
    </w:p>
    <w:p w:rsidR="00D054F0" w:rsidP="00D054F0" w14:paraId="77C7459A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．阴极区，在氢化酶作用下发生反应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+2MV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 w:hint="eastAsia"/>
          <w:szCs w:val="21"/>
        </w:rPr>
        <w:t>═</w:t>
      </w:r>
      <w:r>
        <w:rPr>
          <w:rFonts w:ascii="Times New Roman" w:eastAsia="新宋体" w:hAnsi="Times New Roman"/>
          <w:szCs w:val="21"/>
        </w:rPr>
        <w:t>2H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/>
          <w:szCs w:val="21"/>
        </w:rPr>
        <w:t>+2MV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tab/>
      </w:r>
    </w:p>
    <w:p w:rsidR="00D054F0" w:rsidP="00D054F0" w14:paraId="32C61B6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．正极区，固氮酶为催化剂，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发生还原反应生成</w:t>
      </w:r>
      <w:r>
        <w:rPr>
          <w:rFonts w:ascii="Times New Roman" w:eastAsia="新宋体" w:hAnsi="Times New Roman"/>
          <w:szCs w:val="21"/>
        </w:rPr>
        <w:t>NH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tab/>
      </w:r>
    </w:p>
    <w:p w:rsidR="00D054F0" w:rsidP="00D054F0" w14:paraId="7516455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．电池工作时质子通过交换膜由负极区向正极区移动</w:t>
      </w:r>
    </w:p>
    <w:p w:rsidR="00D054F0" w:rsidP="00D054F0" w14:paraId="726FDFCB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分）科学家合成出了一种新化合物（如图所示），其中</w:t>
      </w:r>
      <w:r>
        <w:rPr>
          <w:rFonts w:ascii="Times New Roman" w:eastAsia="新宋体" w:hAnsi="Times New Roman"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为同一短周期元素，</w:t>
      </w:r>
      <w:r>
        <w:rPr>
          <w:rFonts w:ascii="Times New Roman" w:eastAsia="新宋体" w:hAnsi="Times New Roman"/>
          <w:szCs w:val="21"/>
        </w:rPr>
        <w:t>Z</w:t>
      </w:r>
      <w:r>
        <w:rPr>
          <w:rFonts w:ascii="Times New Roman" w:eastAsia="新宋体" w:hAnsi="Times New Roman" w:hint="eastAsia"/>
          <w:szCs w:val="21"/>
        </w:rPr>
        <w:t>核外最外层电子数是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核外电子数的一半。下列叙述正确的是（　　）</w:t>
      </w:r>
    </w:p>
    <w:p w:rsidR="00D054F0" w:rsidP="00D054F0" w14:paraId="48E954E0" w14:textId="6C3DA2FA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1533525" cy="6762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3A69DF08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WZ</w:t>
      </w:r>
      <w:r>
        <w:rPr>
          <w:rFonts w:ascii="Times New Roman" w:eastAsia="新宋体" w:hAnsi="Times New Roman" w:hint="eastAsia"/>
          <w:szCs w:val="21"/>
        </w:rPr>
        <w:t>的水溶液呈碱性</w:t>
      </w:r>
      <w:r>
        <w:tab/>
      </w:r>
    </w:p>
    <w:p w:rsidR="00D054F0" w:rsidP="00D054F0" w14:paraId="0A9DFE97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．元素非金属性的顺序为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Z</w:t>
      </w:r>
      <w:r>
        <w:tab/>
      </w:r>
    </w:p>
    <w:p w:rsidR="00D054F0" w:rsidP="00D054F0" w14:paraId="6A3CA1AC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的最高价氧化物的水化物是中强酸</w:t>
      </w:r>
      <w:r>
        <w:tab/>
      </w:r>
    </w:p>
    <w:p w:rsidR="00D054F0" w:rsidP="00D054F0" w14:paraId="331333E1" w14:textId="77777777">
      <w:pPr>
        <w:spacing w:line="360" w:lineRule="auto"/>
        <w:ind w:firstLine="273" w:firstLineChars="130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．该新化合物中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不满足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电子稳定结构</w:t>
      </w:r>
    </w:p>
    <w:p w:rsidR="00D054F0" w:rsidP="00D054F0" w14:paraId="02BA03E7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二、非选择题：共</w:t>
      </w:r>
      <w:r>
        <w:rPr>
          <w:rFonts w:ascii="Times New Roman" w:eastAsia="新宋体" w:hAnsi="Times New Roman"/>
          <w:b/>
          <w:szCs w:val="21"/>
        </w:rPr>
        <w:t>43</w:t>
      </w:r>
      <w:r>
        <w:rPr>
          <w:rFonts w:ascii="Times New Roman" w:eastAsia="新宋体" w:hAnsi="Times New Roman" w:hint="eastAsia"/>
          <w:b/>
          <w:szCs w:val="21"/>
        </w:rPr>
        <w:t>分。第</w:t>
      </w:r>
      <w:r>
        <w:rPr>
          <w:rFonts w:ascii="Times New Roman" w:eastAsia="新宋体" w:hAnsi="Times New Roman"/>
          <w:b/>
          <w:szCs w:val="21"/>
        </w:rPr>
        <w:t>8~10</w:t>
      </w:r>
      <w:r>
        <w:rPr>
          <w:rFonts w:ascii="Times New Roman" w:eastAsia="新宋体" w:hAnsi="Times New Roman" w:hint="eastAsia"/>
          <w:b/>
          <w:szCs w:val="21"/>
        </w:rPr>
        <w:t>题为必考题，每个试题考生都必须作答。第</w:t>
      </w:r>
      <w:r>
        <w:rPr>
          <w:rFonts w:ascii="Times New Roman" w:eastAsia="新宋体" w:hAnsi="Times New Roman"/>
          <w:b/>
          <w:szCs w:val="21"/>
        </w:rPr>
        <w:t>11~12</w:t>
      </w:r>
      <w:r>
        <w:rPr>
          <w:rFonts w:ascii="Times New Roman" w:eastAsia="新宋体" w:hAnsi="Times New Roman" w:hint="eastAsia"/>
          <w:b/>
          <w:szCs w:val="21"/>
        </w:rPr>
        <w:t>为选考题，考生根据要求作答。（一）必考题：</w:t>
      </w:r>
    </w:p>
    <w:p w:rsidR="00D054F0" w:rsidP="00D054F0" w14:paraId="35345B22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分）硼酸（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BO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）是一种重要的化工原料，广泛应用于玻璃、医药、肥料等工业。一种以硼镁矿（含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SiO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及少量</w:t>
      </w:r>
      <w:r>
        <w:rPr>
          <w:rFonts w:ascii="Times New Roman" w:eastAsia="新宋体" w:hAnsi="Times New Roman"/>
          <w:szCs w:val="21"/>
        </w:rPr>
        <w:t>Fe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Al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）为原料生产硼酸及轻质氧化镁的工艺流程如下：</w:t>
      </w:r>
    </w:p>
    <w:p w:rsidR="00D054F0" w:rsidP="00D054F0" w14:paraId="3498F342" w14:textId="4F8885F6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274310" cy="1485900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6AB8F58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回答下列问题：</w:t>
      </w:r>
    </w:p>
    <w:p w:rsidR="00D054F0" w:rsidP="00D054F0" w14:paraId="54B031F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）在</w:t>
      </w:r>
      <w:r>
        <w:rPr>
          <w:rFonts w:ascii="Times New Roman" w:eastAsia="新宋体" w:hAnsi="Times New Roman"/>
          <w:szCs w:val="21"/>
        </w:rPr>
        <w:t>95</w:t>
      </w:r>
      <w:r>
        <w:rPr>
          <w:rFonts w:ascii="Times New Roman" w:eastAsia="新宋体" w:hAnsi="Times New Roman" w:hint="eastAsia"/>
          <w:szCs w:val="21"/>
        </w:rPr>
        <w:t>℃“溶浸”硼镁矿粉，产生的气体在“吸收”中反应的化学方程式为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067A404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）“滤渣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”的主要成分有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。为检验“过滤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”后的滤液中是否含有</w:t>
      </w:r>
      <w:r>
        <w:rPr>
          <w:rFonts w:ascii="Times New Roman" w:eastAsia="新宋体" w:hAnsi="Times New Roman"/>
          <w:szCs w:val="21"/>
        </w:rPr>
        <w:t>Fe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3+</w:t>
      </w:r>
      <w:r>
        <w:rPr>
          <w:rFonts w:ascii="Times New Roman" w:eastAsia="新宋体" w:hAnsi="Times New Roman" w:hint="eastAsia"/>
          <w:szCs w:val="21"/>
        </w:rPr>
        <w:t>离子，可选用的化学试剂是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1B00B25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）根据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BO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的解离反应：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BO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+H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Cambria Math" w:eastAsia="Cambria Math" w:hAnsi="Cambria Math"/>
          <w:szCs w:val="21"/>
        </w:rPr>
        <w:t>⇌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+</w:t>
      </w:r>
      <w:r>
        <w:rPr>
          <w:rFonts w:ascii="Times New Roman" w:eastAsia="新宋体" w:hAnsi="Times New Roman"/>
          <w:szCs w:val="21"/>
        </w:rPr>
        <w:t>+B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K</w:t>
      </w:r>
      <w:r>
        <w:rPr>
          <w:rFonts w:ascii="Times New Roman" w:eastAsia="新宋体" w:hAnsi="Times New Roman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5.81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10</w:t>
      </w:r>
      <w:r>
        <w:rPr>
          <w:rFonts w:ascii="Times New Roman" w:eastAsia="新宋体" w:hAnsi="Times New Roman" w:hint="eastAsia"/>
          <w:szCs w:val="21"/>
        </w:rPr>
        <w:t>，可判断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BO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酸；在“过滤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”前，将溶液</w:t>
      </w:r>
      <w:r>
        <w:rPr>
          <w:rFonts w:ascii="Times New Roman" w:eastAsia="新宋体" w:hAnsi="Times New Roman"/>
          <w:szCs w:val="21"/>
        </w:rPr>
        <w:t>pH</w:t>
      </w:r>
      <w:r>
        <w:rPr>
          <w:rFonts w:ascii="Times New Roman" w:eastAsia="新宋体" w:hAnsi="Times New Roman" w:hint="eastAsia"/>
          <w:szCs w:val="21"/>
        </w:rPr>
        <w:t>调节至</w:t>
      </w:r>
      <w:r>
        <w:rPr>
          <w:rFonts w:ascii="Times New Roman" w:eastAsia="新宋体" w:hAnsi="Times New Roman"/>
          <w:szCs w:val="21"/>
        </w:rPr>
        <w:t>3.5</w:t>
      </w:r>
      <w:r>
        <w:rPr>
          <w:rFonts w:ascii="Times New Roman" w:eastAsia="新宋体" w:hAnsi="Times New Roman" w:hint="eastAsia"/>
          <w:szCs w:val="21"/>
        </w:rPr>
        <w:t>，目的是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04C5B50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）在“沉镁”中生成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OH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MgCO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沉淀的离子方程式为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，母液经加热后可返回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工序循环使用。由碱式碳酸镁制备轻质氧化镁的方法是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2FBF9595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分）硫酸铁铵</w:t>
      </w:r>
      <w:r>
        <w:rPr>
          <w:rFonts w:ascii="Times New Roman" w:eastAsia="新宋体" w:hAnsi="Times New Roman"/>
          <w:szCs w:val="21"/>
        </w:rPr>
        <w:t>[NH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/>
          <w:szCs w:val="21"/>
        </w:rPr>
        <w:t>Fe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SO</w:t>
      </w:r>
      <w:r>
        <w:rPr>
          <w:rFonts w:ascii="Times New Roman" w:eastAsia="新宋体" w:hAnsi="Times New Roman"/>
          <w:sz w:val="24"/>
          <w:szCs w:val="24"/>
          <w:vertAlign w:val="subscript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xH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O]</w:t>
      </w:r>
      <w:r>
        <w:rPr>
          <w:rFonts w:ascii="Times New Roman" w:eastAsia="新宋体" w:hAnsi="Times New Roman" w:hint="eastAsia"/>
          <w:szCs w:val="21"/>
        </w:rPr>
        <w:t>是一种重要铁盐。为充分利用资源，变废为宝，在实验室中探究采用废铁屑来制备硫酸铁铵，具体流程如图：</w:t>
      </w:r>
    </w:p>
    <w:p w:rsidR="00D054F0" w:rsidP="00D054F0" w14:paraId="63DA3125" w14:textId="0B1F18DB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274310" cy="897255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449C453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回答下列问题：</w:t>
      </w:r>
    </w:p>
    <w:p w:rsidR="00D054F0" w:rsidP="00D054F0" w14:paraId="3A19051C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）步骤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的目的是去除废铁屑表面的油污，方法是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6CE5D5B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）步骤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需要加热的目的是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，温度保持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95</w:t>
      </w:r>
      <w:r>
        <w:rPr>
          <w:rFonts w:ascii="Times New Roman" w:eastAsia="新宋体" w:hAnsi="Times New Roman" w:hint="eastAsia"/>
          <w:szCs w:val="21"/>
        </w:rPr>
        <w:t>℃，采用的合适加热方式是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。铁屑中含有少量硫化物，反应产生的气体需要净化处理，合适的装置为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（填标号）。</w:t>
      </w:r>
    </w:p>
    <w:p w:rsidR="00D054F0" w:rsidP="00D054F0" w14:paraId="4845BA4E" w14:textId="6C876066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714750" cy="116205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36092BE9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）步骤</w:t>
      </w:r>
      <w:r>
        <w:rPr>
          <w:rFonts w:ascii="Cambria Math" w:eastAsia="Cambria Math" w:hAnsi="Cambria Math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中选用足量的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，理由是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。分批加入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，同时为了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，溶液要保持</w:t>
      </w:r>
      <w:r>
        <w:rPr>
          <w:rFonts w:ascii="Times New Roman" w:eastAsia="新宋体" w:hAnsi="Times New Roman"/>
          <w:szCs w:val="21"/>
        </w:rPr>
        <w:t>pH</w:t>
      </w:r>
      <w:r>
        <w:rPr>
          <w:rFonts w:ascii="Times New Roman" w:eastAsia="新宋体" w:hAnsi="Times New Roman" w:hint="eastAsia"/>
          <w:szCs w:val="21"/>
        </w:rPr>
        <w:t>小于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18E660D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）步骤</w:t>
      </w:r>
      <w:r>
        <w:rPr>
          <w:rFonts w:ascii="Cambria Math" w:eastAsia="Cambria Math" w:hAnsi="Cambria Math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的具体实验操作有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，经干燥得到硫酸铁铵晶体样品。</w:t>
      </w:r>
    </w:p>
    <w:p w:rsidR="00D054F0" w:rsidP="00D054F0" w14:paraId="591EC23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）采用热重分析法测定硫酸铁铵晶体样品所含结晶水数，将样品加热到</w:t>
      </w:r>
      <w:r>
        <w:rPr>
          <w:rFonts w:ascii="Times New Roman" w:eastAsia="新宋体" w:hAnsi="Times New Roman"/>
          <w:szCs w:val="21"/>
        </w:rPr>
        <w:t>150</w:t>
      </w:r>
      <w:r>
        <w:rPr>
          <w:rFonts w:ascii="Times New Roman" w:eastAsia="新宋体" w:hAnsi="Times New Roman" w:hint="eastAsia"/>
          <w:szCs w:val="21"/>
        </w:rPr>
        <w:t>℃时失掉</w:t>
      </w:r>
      <w:r>
        <w:rPr>
          <w:rFonts w:ascii="Times New Roman" w:eastAsia="新宋体" w:hAnsi="Times New Roman"/>
          <w:szCs w:val="21"/>
        </w:rPr>
        <w:t>1.5</w:t>
      </w:r>
      <w:r>
        <w:rPr>
          <w:rFonts w:ascii="Times New Roman" w:eastAsia="新宋体" w:hAnsi="Times New Roman" w:hint="eastAsia"/>
          <w:szCs w:val="21"/>
        </w:rPr>
        <w:t>个结晶水，失重</w:t>
      </w:r>
      <w:r>
        <w:rPr>
          <w:rFonts w:ascii="Times New Roman" w:eastAsia="新宋体" w:hAnsi="Times New Roman"/>
          <w:szCs w:val="21"/>
        </w:rPr>
        <w:t>5.6%</w:t>
      </w:r>
      <w:r>
        <w:rPr>
          <w:rFonts w:ascii="Times New Roman" w:eastAsia="新宋体" w:hAnsi="Times New Roman" w:hint="eastAsia"/>
          <w:szCs w:val="21"/>
        </w:rPr>
        <w:t>．硫酸铁铵晶体的化学式为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0C0EBB10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分）水煤气变换</w:t>
      </w:r>
      <w:r>
        <w:rPr>
          <w:rFonts w:ascii="Times New Roman" w:eastAsia="新宋体" w:hAnsi="Times New Roman"/>
          <w:szCs w:val="21"/>
        </w:rPr>
        <w:t>[CO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+H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）═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+H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是重要的化工过程，主要用于合成氨、制氢以及合成气加工等工业领域中。回答下列问题：</w:t>
      </w:r>
    </w:p>
    <w:p w:rsidR="00D054F0" w:rsidP="00D054F0" w14:paraId="2C2B15ED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Shibata</w:t>
      </w:r>
      <w:r>
        <w:rPr>
          <w:rFonts w:ascii="Times New Roman" w:eastAsia="新宋体" w:hAnsi="Times New Roman" w:hint="eastAsia"/>
          <w:szCs w:val="21"/>
        </w:rPr>
        <w:t>曾做过下列实验：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使纯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缓慢地通过处于</w:t>
      </w:r>
      <w:r>
        <w:rPr>
          <w:rFonts w:ascii="Times New Roman" w:eastAsia="新宋体" w:hAnsi="Times New Roman"/>
          <w:szCs w:val="21"/>
        </w:rPr>
        <w:t>721</w:t>
      </w:r>
      <w:r>
        <w:rPr>
          <w:rFonts w:ascii="Times New Roman" w:eastAsia="新宋体" w:hAnsi="Times New Roman" w:hint="eastAsia"/>
          <w:szCs w:val="21"/>
        </w:rPr>
        <w:t>℃下的过量氧化钴</w:t>
      </w:r>
      <w:r>
        <w:rPr>
          <w:rFonts w:ascii="Times New Roman" w:eastAsia="新宋体" w:hAnsi="Times New Roman"/>
          <w:szCs w:val="21"/>
        </w:rPr>
        <w:t>CoO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），氧化钴部分被还原为金属钴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），平衡后气体中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的物质的量分数为</w:t>
      </w:r>
      <w:r>
        <w:rPr>
          <w:rFonts w:ascii="Times New Roman" w:eastAsia="新宋体" w:hAnsi="Times New Roman"/>
          <w:szCs w:val="21"/>
        </w:rPr>
        <w:t>0.0250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0BF4F905" w14:textId="77777777">
      <w:pPr>
        <w:spacing w:line="360" w:lineRule="auto"/>
        <w:ind w:left="273" w:leftChars="130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在同一温度下用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还原</w:t>
      </w:r>
      <w:r>
        <w:rPr>
          <w:rFonts w:ascii="Times New Roman" w:eastAsia="新宋体" w:hAnsi="Times New Roman"/>
          <w:szCs w:val="21"/>
        </w:rPr>
        <w:t>CoO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），平衡后气体中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的物质的量分数为</w:t>
      </w:r>
      <w:r>
        <w:rPr>
          <w:rFonts w:ascii="Times New Roman" w:eastAsia="新宋体" w:hAnsi="Times New Roman"/>
          <w:szCs w:val="21"/>
        </w:rPr>
        <w:t>0.0192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5001F91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根据上述实验结果判断，还原</w:t>
      </w:r>
      <w:r>
        <w:rPr>
          <w:rFonts w:ascii="Times New Roman" w:eastAsia="新宋体" w:hAnsi="Times New Roman"/>
          <w:szCs w:val="21"/>
        </w:rPr>
        <w:t>CoO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）为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s</w:t>
      </w:r>
      <w:r>
        <w:rPr>
          <w:rFonts w:ascii="Times New Roman" w:eastAsia="新宋体" w:hAnsi="Times New Roman" w:hint="eastAsia"/>
          <w:szCs w:val="21"/>
        </w:rPr>
        <w:t>）的倾向是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（填“大于”或“小于”）。</w:t>
      </w:r>
    </w:p>
    <w:p w:rsidR="00D054F0" w:rsidP="00D054F0" w14:paraId="76BD39F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721</w:t>
      </w:r>
      <w:r>
        <w:rPr>
          <w:rFonts w:ascii="Times New Roman" w:eastAsia="新宋体" w:hAnsi="Times New Roman" w:hint="eastAsia"/>
          <w:szCs w:val="21"/>
        </w:rPr>
        <w:t>℃时，在密闭容器中将等物质的量的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）和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）混合，采用适当的催化剂进行反应，则平衡时体系中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的物质的量分数为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（填标号）。</w:t>
      </w:r>
    </w:p>
    <w:p w:rsidR="00D054F0" w:rsidP="00D054F0" w14:paraId="5464F645" w14:textId="77777777">
      <w:pPr>
        <w:spacing w:line="360" w:lineRule="auto"/>
        <w:ind w:left="273" w:leftChars="130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．＜</w:t>
      </w:r>
      <w:r>
        <w:rPr>
          <w:rFonts w:ascii="Times New Roman" w:eastAsia="新宋体" w:hAnsi="Times New Roman"/>
          <w:szCs w:val="21"/>
        </w:rPr>
        <w:t>0.25  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0.25  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0.25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0.50  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0.50  E</w:t>
      </w:r>
      <w:r>
        <w:rPr>
          <w:rFonts w:ascii="Times New Roman" w:eastAsia="新宋体" w:hAnsi="Times New Roman" w:hint="eastAsia"/>
          <w:szCs w:val="21"/>
        </w:rPr>
        <w:t>．＞</w:t>
      </w:r>
      <w:r>
        <w:rPr>
          <w:rFonts w:ascii="Times New Roman" w:eastAsia="新宋体" w:hAnsi="Times New Roman"/>
          <w:szCs w:val="21"/>
        </w:rPr>
        <w:t>0.50</w:t>
      </w:r>
    </w:p>
    <w:p w:rsidR="00D054F0" w:rsidP="00D054F0" w14:paraId="40488A8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）我国学者结合实验与计算机模拟结果，研究了在金催化剂表面上水煤气变换的反应历程，如图所示，其中吸附在金催化剂表面上的物种用</w:t>
      </w:r>
      <w:r>
        <w:rPr>
          <w:rFonts w:ascii="Times New Roman" w:eastAsia="新宋体" w:hAnsi="Times New Roman"/>
          <w:szCs w:val="21"/>
        </w:rPr>
        <w:t>*</w:t>
      </w:r>
      <w:r>
        <w:rPr>
          <w:rFonts w:ascii="Times New Roman" w:eastAsia="新宋体" w:hAnsi="Times New Roman" w:hint="eastAsia"/>
          <w:szCs w:val="21"/>
        </w:rPr>
        <w:t>标注。</w:t>
      </w:r>
    </w:p>
    <w:p w:rsidR="00D054F0" w:rsidP="00D054F0" w14:paraId="39F87374" w14:textId="102A7222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105400" cy="28384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0B720B60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可知水煤气变换的△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（填“大于”“等于”或“小于”），该历程中最大能垒（活化能）</w:t>
      </w:r>
      <w:r>
        <w:rPr>
          <w:rFonts w:ascii="Times New Roman" w:eastAsia="新宋体" w:hAnsi="Times New Roman"/>
          <w:szCs w:val="21"/>
        </w:rPr>
        <w:t>E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正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eV</w:t>
      </w:r>
      <w:r>
        <w:rPr>
          <w:rFonts w:ascii="Times New Roman" w:eastAsia="新宋体" w:hAnsi="Times New Roman" w:hint="eastAsia"/>
          <w:szCs w:val="21"/>
        </w:rPr>
        <w:t>，写出该步骤的化学方程式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312B1A5F" w14:textId="7F018953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Shoichi</w:t>
      </w:r>
      <w:r>
        <w:rPr>
          <w:rFonts w:ascii="Times New Roman" w:eastAsia="新宋体" w:hAnsi="Times New Roman" w:hint="eastAsia"/>
          <w:szCs w:val="21"/>
        </w:rPr>
        <w:t>研究了</w:t>
      </w:r>
      <w:r>
        <w:rPr>
          <w:rFonts w:ascii="Times New Roman" w:eastAsia="新宋体" w:hAnsi="Times New Roman"/>
          <w:szCs w:val="21"/>
        </w:rPr>
        <w:t>467</w:t>
      </w:r>
      <w:r>
        <w:rPr>
          <w:rFonts w:ascii="Times New Roman" w:eastAsia="新宋体" w:hAnsi="Times New Roman" w:hint="eastAsia"/>
          <w:szCs w:val="21"/>
        </w:rPr>
        <w:t>℃、</w:t>
      </w:r>
      <w:r>
        <w:rPr>
          <w:rFonts w:ascii="Times New Roman" w:eastAsia="新宋体" w:hAnsi="Times New Roman"/>
          <w:szCs w:val="21"/>
        </w:rPr>
        <w:t>489</w:t>
      </w:r>
      <w:r>
        <w:rPr>
          <w:rFonts w:ascii="Times New Roman" w:eastAsia="新宋体" w:hAnsi="Times New Roman" w:hint="eastAsia"/>
          <w:szCs w:val="21"/>
        </w:rPr>
        <w:t>℃时水煤气变换中</w:t>
      </w:r>
      <w:r>
        <w:rPr>
          <w:rFonts w:ascii="Times New Roman" w:eastAsia="新宋体" w:hAnsi="Times New Roman"/>
          <w:szCs w:val="21"/>
        </w:rPr>
        <w:t>CO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分压随时间变化关系（如图所示）。催化剂为氧化铁，实验初始时体系中的</w:t>
      </w:r>
      <w:r>
        <w:rPr>
          <w:rFonts w:ascii="Times New Roman" w:eastAsia="新宋体" w:hAnsi="Times New Roman"/>
          <w:noProof/>
          <w:position w:val="-21"/>
          <w:szCs w:val="21"/>
        </w:rPr>
        <w:drawing>
          <wp:inline distT="0" distB="0" distL="0" distR="0">
            <wp:extent cx="323850" cy="238125"/>
            <wp:effectExtent l="0" t="0" r="0" b="952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/>
          <w:sz w:val="24"/>
          <w:szCs w:val="24"/>
          <w:vertAlign w:val="subscript"/>
        </w:rPr>
        <w:t>CO</w:t>
      </w:r>
      <w:r>
        <w:rPr>
          <w:rFonts w:ascii="Times New Roman" w:eastAsia="新宋体" w:hAnsi="Times New Roman" w:hint="eastAsia"/>
          <w:szCs w:val="21"/>
        </w:rPr>
        <w:t>相等、</w:t>
      </w:r>
      <w:r>
        <w:rPr>
          <w:rFonts w:ascii="Times New Roman" w:eastAsia="新宋体" w:hAnsi="Times New Roman"/>
          <w:noProof/>
          <w:position w:val="-21"/>
          <w:szCs w:val="21"/>
        </w:rPr>
        <w:drawing>
          <wp:inline distT="0" distB="0" distL="0" distR="0">
            <wp:extent cx="323850" cy="238125"/>
            <wp:effectExtent l="0" t="0" r="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noProof/>
          <w:position w:val="-21"/>
          <w:szCs w:val="21"/>
        </w:rPr>
        <w:drawing>
          <wp:inline distT="0" distB="0" distL="0" distR="0">
            <wp:extent cx="247650" cy="23812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相等。</w:t>
      </w:r>
    </w:p>
    <w:p w:rsidR="00D054F0" w:rsidP="00D054F0" w14:paraId="5D9F86B3" w14:textId="15E2C534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2952750" cy="311467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1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4BFF7936" w14:textId="1F43546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计算曲线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的反应在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～</w:t>
      </w:r>
      <w:r>
        <w:rPr>
          <w:rFonts w:ascii="Times New Roman" w:eastAsia="新宋体" w:hAnsi="Times New Roman"/>
          <w:szCs w:val="21"/>
        </w:rPr>
        <w:t>90min</w:t>
      </w:r>
      <w:r>
        <w:rPr>
          <w:rFonts w:ascii="Times New Roman" w:eastAsia="新宋体" w:hAnsi="Times New Roman" w:hint="eastAsia"/>
          <w:szCs w:val="21"/>
        </w:rPr>
        <w:t>内的平均速率</w:t>
      </w:r>
      <w:r>
        <w:rPr>
          <w:rFonts w:ascii="Times New Roman" w:eastAsia="新宋体" w:hAnsi="Times New Roman"/>
          <w:noProof/>
          <w:position w:val="-4"/>
          <w:szCs w:val="21"/>
        </w:rPr>
        <w:drawing>
          <wp:inline distT="0" distB="0" distL="0" distR="0">
            <wp:extent cx="95250" cy="1714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kPa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min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467</w:t>
      </w:r>
      <w:r>
        <w:rPr>
          <w:rFonts w:ascii="Times New Roman" w:eastAsia="新宋体" w:hAnsi="Times New Roman" w:hint="eastAsia"/>
          <w:szCs w:val="21"/>
        </w:rPr>
        <w:t>℃时</w:t>
      </w:r>
      <w:r>
        <w:rPr>
          <w:rFonts w:ascii="Times New Roman" w:eastAsia="新宋体" w:hAnsi="Times New Roman"/>
          <w:noProof/>
          <w:position w:val="-21"/>
          <w:szCs w:val="21"/>
        </w:rPr>
        <w:drawing>
          <wp:inline distT="0" distB="0" distL="0" distR="0">
            <wp:extent cx="247650" cy="23812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/>
          <w:sz w:val="24"/>
          <w:szCs w:val="24"/>
          <w:vertAlign w:val="subscript"/>
        </w:rPr>
        <w:t>CO</w:t>
      </w:r>
      <w:r>
        <w:rPr>
          <w:rFonts w:ascii="Times New Roman" w:eastAsia="新宋体" w:hAnsi="Times New Roman" w:hint="eastAsia"/>
          <w:szCs w:val="21"/>
        </w:rPr>
        <w:t>随时间变化关系的曲线分别是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  <w:r>
        <w:rPr>
          <w:rFonts w:ascii="Times New Roman" w:eastAsia="新宋体" w:hAnsi="Times New Roman"/>
          <w:szCs w:val="21"/>
        </w:rPr>
        <w:t>489</w:t>
      </w:r>
      <w:r>
        <w:rPr>
          <w:rFonts w:ascii="Times New Roman" w:eastAsia="新宋体" w:hAnsi="Times New Roman" w:hint="eastAsia"/>
          <w:szCs w:val="21"/>
        </w:rPr>
        <w:t>℃时</w:t>
      </w:r>
      <w:r>
        <w:rPr>
          <w:rFonts w:ascii="Times New Roman" w:eastAsia="新宋体" w:hAnsi="Times New Roman"/>
          <w:noProof/>
          <w:position w:val="-21"/>
          <w:szCs w:val="21"/>
        </w:rPr>
        <w:drawing>
          <wp:inline distT="0" distB="0" distL="0" distR="0">
            <wp:extent cx="247650" cy="238125"/>
            <wp:effectExtent l="0" t="0" r="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p</w:t>
      </w:r>
      <w:r>
        <w:rPr>
          <w:rFonts w:ascii="Times New Roman" w:eastAsia="新宋体" w:hAnsi="Times New Roman"/>
          <w:sz w:val="24"/>
          <w:szCs w:val="24"/>
          <w:vertAlign w:val="subscript"/>
        </w:rPr>
        <w:t>CO</w:t>
      </w:r>
      <w:r>
        <w:rPr>
          <w:rFonts w:ascii="Times New Roman" w:eastAsia="新宋体" w:hAnsi="Times New Roman" w:hint="eastAsia"/>
          <w:szCs w:val="21"/>
        </w:rPr>
        <w:t>随时间变化关系的曲线分别是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22D9F3F2" w14:textId="77777777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（二）选考题：共</w:t>
      </w:r>
      <w:r>
        <w:rPr>
          <w:rFonts w:ascii="Times New Roman" w:eastAsia="新宋体" w:hAnsi="Times New Roman"/>
          <w:b/>
          <w:szCs w:val="21"/>
        </w:rPr>
        <w:t>15</w:t>
      </w:r>
      <w:r>
        <w:rPr>
          <w:rFonts w:ascii="Times New Roman" w:eastAsia="新宋体" w:hAnsi="Times New Roman" w:hint="eastAsia"/>
          <w:b/>
          <w:szCs w:val="21"/>
        </w:rPr>
        <w:t>分。请考生从</w:t>
      </w:r>
      <w:r>
        <w:rPr>
          <w:rFonts w:ascii="Times New Roman" w:eastAsia="新宋体" w:hAnsi="Times New Roman"/>
          <w:b/>
          <w:szCs w:val="21"/>
        </w:rPr>
        <w:t>2</w:t>
      </w:r>
      <w:r>
        <w:rPr>
          <w:rFonts w:ascii="Times New Roman" w:eastAsia="新宋体" w:hAnsi="Times New Roman" w:hint="eastAsia"/>
          <w:b/>
          <w:szCs w:val="21"/>
        </w:rPr>
        <w:t>道化学题中任选一题作答。如果多做，则按所做的第一题计分。</w:t>
      </w:r>
      <w:r>
        <w:rPr>
          <w:rFonts w:ascii="Times New Roman" w:eastAsia="新宋体" w:hAnsi="Times New Roman"/>
          <w:b/>
          <w:szCs w:val="21"/>
        </w:rPr>
        <w:t>[</w:t>
      </w:r>
      <w:r>
        <w:rPr>
          <w:rFonts w:ascii="Times New Roman" w:eastAsia="新宋体" w:hAnsi="Times New Roman" w:hint="eastAsia"/>
          <w:b/>
          <w:szCs w:val="21"/>
        </w:rPr>
        <w:t>化学</w:t>
      </w:r>
      <w:r>
        <w:rPr>
          <w:rFonts w:ascii="Times New Roman" w:eastAsia="新宋体" w:hAnsi="Times New Roman"/>
          <w:b/>
          <w:szCs w:val="21"/>
        </w:rPr>
        <w:t>--</w:t>
      </w:r>
      <w:r>
        <w:rPr>
          <w:rFonts w:ascii="Times New Roman" w:eastAsia="新宋体" w:hAnsi="Times New Roman" w:hint="eastAsia"/>
          <w:b/>
          <w:szCs w:val="21"/>
        </w:rPr>
        <w:t>选修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：物质结构与性质</w:t>
      </w:r>
      <w:r>
        <w:rPr>
          <w:rFonts w:ascii="Times New Roman" w:eastAsia="新宋体" w:hAnsi="Times New Roman"/>
          <w:b/>
          <w:szCs w:val="21"/>
        </w:rPr>
        <w:t>]</w:t>
      </w:r>
    </w:p>
    <w:p w:rsidR="00D054F0" w:rsidP="00D054F0" w14:paraId="1E7050E6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分）在普通铝中加入少量</w:t>
      </w:r>
      <w:r>
        <w:rPr>
          <w:rFonts w:ascii="Times New Roman" w:eastAsia="新宋体" w:hAnsi="Times New Roman"/>
          <w:szCs w:val="21"/>
        </w:rPr>
        <w:t>Cu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 w:hint="eastAsia"/>
          <w:szCs w:val="21"/>
        </w:rPr>
        <w:t>后，形成一种称为拉维斯相的</w:t>
      </w:r>
      <w:r>
        <w:rPr>
          <w:rFonts w:ascii="Times New Roman" w:eastAsia="新宋体" w:hAnsi="Times New Roman"/>
          <w:szCs w:val="21"/>
        </w:rPr>
        <w:t>MgCu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微小晶粒，其分散在</w:t>
      </w:r>
      <w:r>
        <w:rPr>
          <w:rFonts w:ascii="Times New Roman" w:eastAsia="新宋体" w:hAnsi="Times New Roman"/>
          <w:szCs w:val="21"/>
        </w:rPr>
        <w:t>Al</w:t>
      </w:r>
      <w:r>
        <w:rPr>
          <w:rFonts w:ascii="Times New Roman" w:eastAsia="新宋体" w:hAnsi="Times New Roman" w:hint="eastAsia"/>
          <w:szCs w:val="21"/>
        </w:rPr>
        <w:t>中可使得铝材的硬度增加、延展性减小，形成所谓“坚铝”，是制造飞机的主要材料。回答下列问题：</w:t>
      </w:r>
    </w:p>
    <w:p w:rsidR="00D054F0" w:rsidP="00D054F0" w14:paraId="55DC540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）下列状态的镁中，电离最外层一个电子所需能量最大的是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（填标号）。</w:t>
      </w:r>
    </w:p>
    <w:p w:rsidR="00D054F0" w:rsidP="00D054F0" w14:paraId="00918863" w14:textId="5DEE6152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3971925" cy="4476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6A29F5A2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）乙二胺（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NCH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CH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NH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）是一种有机化合物，分子中氮、碳的杂化类型分别是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、</w:t>
      </w:r>
    </w:p>
    <w:p w:rsidR="00D054F0" w:rsidP="00D054F0" w14:paraId="66C1467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。乙二胺能与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szCs w:val="21"/>
        </w:rPr>
        <w:t>Cu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 w:hint="eastAsia"/>
          <w:szCs w:val="21"/>
        </w:rPr>
        <w:t>等金属离子形成稳定环状离子，其原因是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，其中与乙二胺形成的化合物稳定性相对较高的是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（填“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 w:hint="eastAsia"/>
          <w:szCs w:val="21"/>
        </w:rPr>
        <w:t>”或“</w:t>
      </w:r>
      <w:r>
        <w:rPr>
          <w:rFonts w:ascii="Times New Roman" w:eastAsia="新宋体" w:hAnsi="Times New Roman"/>
          <w:szCs w:val="21"/>
        </w:rPr>
        <w:t>Cu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2+</w:t>
      </w:r>
      <w:r>
        <w:rPr>
          <w:rFonts w:ascii="Times New Roman" w:eastAsia="新宋体" w:hAnsi="Times New Roman" w:hint="eastAsia"/>
          <w:szCs w:val="21"/>
        </w:rPr>
        <w:t>”）。</w:t>
      </w:r>
    </w:p>
    <w:p w:rsidR="00D054F0" w:rsidP="00D054F0" w14:paraId="1FB9C0F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）一些氧化物的熔点如下表所示：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1514"/>
        <w:gridCol w:w="1591"/>
        <w:gridCol w:w="1790"/>
        <w:gridCol w:w="1545"/>
        <w:gridCol w:w="1579"/>
      </w:tblGrid>
      <w:tr w14:paraId="192510E1" w14:textId="77777777">
        <w:tblPrEx>
          <w:tblW w:w="0" w:type="auto"/>
          <w:tblInd w:w="280" w:type="dxa"/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342B9260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氧化物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069B48E4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Li</w:t>
            </w:r>
            <w:r>
              <w:rPr>
                <w:rFonts w:ascii="Times New Roman" w:eastAsia="新宋体" w:hAnsi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eastAsia="新宋体" w:hAnsi="Times New Roman"/>
                <w:szCs w:val="21"/>
              </w:rPr>
              <w:t>O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0E480868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MgO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7C772C62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P</w:t>
            </w:r>
            <w:r>
              <w:rPr>
                <w:rFonts w:ascii="Times New Roman" w:eastAsia="新宋体" w:hAnsi="Times New Roman"/>
                <w:sz w:val="24"/>
                <w:szCs w:val="24"/>
                <w:vertAlign w:val="subscript"/>
              </w:rPr>
              <w:t>4</w:t>
            </w:r>
            <w:r>
              <w:rPr>
                <w:rFonts w:ascii="Times New Roman" w:eastAsia="新宋体" w:hAnsi="Times New Roman"/>
                <w:szCs w:val="21"/>
              </w:rPr>
              <w:t>O</w:t>
            </w:r>
            <w:r>
              <w:rPr>
                <w:rFonts w:ascii="Times New Roman" w:eastAsia="新宋体" w:hAnsi="Times New Roman"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1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02EEAB0F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SO</w:t>
            </w:r>
            <w:r>
              <w:rPr>
                <w:rFonts w:ascii="Times New Roman" w:eastAsia="新宋体" w:hAnsi="Times New Roman"/>
                <w:sz w:val="24"/>
                <w:szCs w:val="24"/>
                <w:vertAlign w:val="subscript"/>
              </w:rPr>
              <w:t>2</w:t>
            </w:r>
          </w:p>
        </w:tc>
      </w:tr>
      <w:tr w14:paraId="112991DE" w14:textId="77777777">
        <w:tblPrEx>
          <w:tblW w:w="0" w:type="auto"/>
          <w:tblInd w:w="280" w:type="dxa"/>
          <w:tblLayout w:type="fixed"/>
          <w:tblCellMar>
            <w:top w:w="30" w:type="dxa"/>
            <w:left w:w="30" w:type="dxa"/>
            <w:bottom w:w="30" w:type="dxa"/>
            <w:right w:w="30" w:type="dxa"/>
          </w:tblCellMar>
          <w:tblLook w:val="04A0"/>
        </w:tblPrEx>
        <w:tc>
          <w:tcPr>
            <w:tcW w:w="15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3E054495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熔点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℃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6B24E57D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1570</w:t>
            </w:r>
          </w:p>
        </w:tc>
        <w:tc>
          <w:tcPr>
            <w:tcW w:w="17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0184D2B1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2800</w:t>
            </w:r>
          </w:p>
        </w:tc>
        <w:tc>
          <w:tcPr>
            <w:tcW w:w="15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5F938187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 xml:space="preserve"> 23.8</w:t>
            </w:r>
          </w:p>
        </w:tc>
        <w:tc>
          <w:tcPr>
            <w:tcW w:w="1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D054F0" w14:paraId="38DCFED9" w14:textId="77777777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﹣</w:t>
            </w:r>
            <w:r>
              <w:rPr>
                <w:rFonts w:ascii="Times New Roman" w:eastAsia="新宋体" w:hAnsi="Times New Roman"/>
                <w:szCs w:val="21"/>
              </w:rPr>
              <w:t>75.5</w:t>
            </w:r>
          </w:p>
        </w:tc>
      </w:tr>
    </w:tbl>
    <w:p w:rsidR="00D054F0" w:rsidP="00D054F0" w14:paraId="02CDAC9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解释表中氧化物之间熔点差异的原因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2764015E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）图（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）是</w:t>
      </w:r>
      <w:r>
        <w:rPr>
          <w:rFonts w:ascii="Times New Roman" w:eastAsia="新宋体" w:hAnsi="Times New Roman"/>
          <w:szCs w:val="21"/>
        </w:rPr>
        <w:t>MgCu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的拉维斯结构，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 w:hint="eastAsia"/>
          <w:szCs w:val="21"/>
        </w:rPr>
        <w:t>以金刚石方式堆积，八面体空隙和半数的四面体空隙中，填入以四面体方式排列的</w:t>
      </w:r>
      <w:r>
        <w:rPr>
          <w:rFonts w:ascii="Times New Roman" w:eastAsia="新宋体" w:hAnsi="Times New Roman"/>
          <w:szCs w:val="21"/>
        </w:rPr>
        <w:t>Cu</w:t>
      </w:r>
      <w:r>
        <w:rPr>
          <w:rFonts w:ascii="Times New Roman" w:eastAsia="新宋体" w:hAnsi="Times New Roman" w:hint="eastAsia"/>
          <w:szCs w:val="21"/>
        </w:rPr>
        <w:t>．图（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）是沿立方格子对角面取得的截图。可见，</w:t>
      </w:r>
      <w:r>
        <w:rPr>
          <w:rFonts w:ascii="Times New Roman" w:eastAsia="新宋体" w:hAnsi="Times New Roman"/>
          <w:szCs w:val="21"/>
        </w:rPr>
        <w:t>Cu</w:t>
      </w:r>
      <w:r>
        <w:rPr>
          <w:rFonts w:ascii="Times New Roman" w:eastAsia="新宋体" w:hAnsi="Times New Roman" w:hint="eastAsia"/>
          <w:szCs w:val="21"/>
        </w:rPr>
        <w:t>原子之间最短距离</w:t>
      </w:r>
      <w:r>
        <w:rPr>
          <w:rFonts w:ascii="Times New Roman" w:eastAsia="新宋体" w:hAnsi="Times New Roman"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Mg</w:t>
      </w:r>
      <w:r>
        <w:rPr>
          <w:rFonts w:ascii="Times New Roman" w:eastAsia="新宋体" w:hAnsi="Times New Roman" w:hint="eastAsia"/>
          <w:szCs w:val="21"/>
        </w:rPr>
        <w:t>原子之间最短距离</w:t>
      </w:r>
      <w:r>
        <w:rPr>
          <w:rFonts w:ascii="Times New Roman" w:eastAsia="新宋体" w:hAnsi="Times New Roman"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pm</w:t>
      </w:r>
      <w:r>
        <w:rPr>
          <w:rFonts w:ascii="Times New Roman" w:eastAsia="新宋体" w:hAnsi="Times New Roman" w:hint="eastAsia"/>
          <w:szCs w:val="21"/>
        </w:rPr>
        <w:t>．设阿伏加德罗常数的值为</w:t>
      </w:r>
      <w:r>
        <w:rPr>
          <w:rFonts w:ascii="Times New Roman" w:eastAsia="新宋体" w:hAnsi="Times New Roman"/>
          <w:szCs w:val="21"/>
        </w:rPr>
        <w:t>N</w:t>
      </w:r>
      <w:r>
        <w:rPr>
          <w:rFonts w:ascii="Times New Roman" w:eastAsia="新宋体" w:hAnsi="Times New Roman"/>
          <w:sz w:val="24"/>
          <w:szCs w:val="24"/>
          <w:vertAlign w:val="subscript"/>
        </w:rPr>
        <w:t>A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szCs w:val="21"/>
        </w:rPr>
        <w:t>MgCu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的密度是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szCs w:val="21"/>
        </w:rPr>
        <w:t>cm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（列出计算表达式）。</w:t>
      </w:r>
    </w:p>
    <w:p w:rsidR="00D054F0" w:rsidP="00D054F0" w14:paraId="42953011" w14:textId="029A433B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274310" cy="1708785"/>
            <wp:effectExtent l="0" t="0" r="254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70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7061E081" w14:textId="77777777">
      <w:pPr>
        <w:spacing w:line="360" w:lineRule="auto"/>
      </w:pPr>
      <w:r>
        <w:rPr>
          <w:rFonts w:ascii="Times New Roman" w:eastAsia="新宋体" w:hAnsi="Times New Roman"/>
          <w:b/>
          <w:szCs w:val="21"/>
        </w:rPr>
        <w:t>[</w:t>
      </w:r>
      <w:r>
        <w:rPr>
          <w:rFonts w:ascii="Times New Roman" w:eastAsia="新宋体" w:hAnsi="Times New Roman" w:hint="eastAsia"/>
          <w:b/>
          <w:szCs w:val="21"/>
        </w:rPr>
        <w:t>化学</w:t>
      </w:r>
      <w:r>
        <w:rPr>
          <w:rFonts w:ascii="Times New Roman" w:eastAsia="新宋体" w:hAnsi="Times New Roman"/>
          <w:b/>
          <w:szCs w:val="21"/>
        </w:rPr>
        <w:t>--</w:t>
      </w:r>
      <w:r>
        <w:rPr>
          <w:rFonts w:ascii="Times New Roman" w:eastAsia="新宋体" w:hAnsi="Times New Roman" w:hint="eastAsia"/>
          <w:b/>
          <w:szCs w:val="21"/>
        </w:rPr>
        <w:t>选修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：有机化学基础</w:t>
      </w:r>
      <w:r>
        <w:rPr>
          <w:rFonts w:ascii="Times New Roman" w:eastAsia="新宋体" w:hAnsi="Times New Roman"/>
          <w:b/>
          <w:szCs w:val="21"/>
        </w:rPr>
        <w:t>]</w:t>
      </w:r>
    </w:p>
    <w:p w:rsidR="00D054F0" w:rsidP="00D054F0" w14:paraId="75EE9704" w14:textId="77777777">
      <w:pPr>
        <w:spacing w:line="360" w:lineRule="auto"/>
        <w:ind w:left="273" w:hanging="273" w:hangingChars="130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．化合物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是一种药物合成中间体，其合成路线如下：</w:t>
      </w:r>
    </w:p>
    <w:p w:rsidR="00D054F0" w:rsidP="00D054F0" w14:paraId="5D2472DB" w14:textId="1E73D56A">
      <w:pPr>
        <w:spacing w:line="360" w:lineRule="auto"/>
        <w:ind w:left="273" w:leftChars="130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5124450" cy="20002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4F0" w:rsidP="00D054F0" w14:paraId="5A5725E1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回答下列问题：</w:t>
      </w:r>
    </w:p>
    <w:p w:rsidR="00D054F0" w:rsidP="00D054F0" w14:paraId="5C551F46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中的官能团名称是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489DA7E8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）碳原子上连有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个不同的原子或基团时，该碳称为手性碳。写出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的结构简式，用星号（</w:t>
      </w:r>
      <w:r>
        <w:rPr>
          <w:rFonts w:ascii="Times New Roman" w:eastAsia="新宋体" w:hAnsi="Times New Roman"/>
          <w:szCs w:val="21"/>
        </w:rPr>
        <w:t>*</w:t>
      </w:r>
      <w:r>
        <w:rPr>
          <w:rFonts w:ascii="Times New Roman" w:eastAsia="新宋体" w:hAnsi="Times New Roman" w:hint="eastAsia"/>
          <w:szCs w:val="21"/>
        </w:rPr>
        <w:t>）标出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中的手性碳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633F4333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）写出具有六元环结构、并能发生银镜反应的</w:t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的同分异构体的结构简式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。（不考虑立体异构，只需写出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个）</w:t>
      </w:r>
    </w:p>
    <w:p w:rsidR="00D054F0" w:rsidP="00D054F0" w14:paraId="0D01E627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）反应</w:t>
      </w:r>
      <w:r>
        <w:rPr>
          <w:rFonts w:ascii="Cambria Math" w:eastAsia="Cambria Math" w:hAnsi="Cambria Math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所需的试剂和条件是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1CE72BDB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Cambria Math" w:eastAsia="Cambria Math" w:hAnsi="Cambria Math"/>
          <w:szCs w:val="21"/>
        </w:rPr>
        <w:t>⑤</w:t>
      </w:r>
      <w:r>
        <w:rPr>
          <w:rFonts w:ascii="Times New Roman" w:eastAsia="新宋体" w:hAnsi="Times New Roman" w:hint="eastAsia"/>
          <w:szCs w:val="21"/>
        </w:rPr>
        <w:t>的反应类型是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6B8A212F" w14:textId="77777777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）写出</w:t>
      </w:r>
      <w:r>
        <w:rPr>
          <w:rFonts w:ascii="Times New Roman" w:eastAsia="新宋体" w:hAnsi="Times New Roman"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到</w:t>
      </w:r>
      <w:r>
        <w:rPr>
          <w:rFonts w:ascii="Times New Roman" w:eastAsia="新宋体" w:hAnsi="Times New Roman"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的反应方程式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。</w:t>
      </w:r>
    </w:p>
    <w:p w:rsidR="00D054F0" w:rsidP="00D054F0" w14:paraId="2D2803DB" w14:textId="136F485E">
      <w:pPr>
        <w:spacing w:line="360" w:lineRule="auto"/>
        <w:ind w:left="273" w:leftChars="130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）设计由甲苯和乙酰乙酸乙酯（</w:t>
      </w:r>
      <w:r>
        <w:rPr>
          <w:rFonts w:ascii="Times New Roman" w:eastAsia="新宋体" w:hAnsi="Times New Roman"/>
          <w:szCs w:val="21"/>
        </w:rPr>
        <w:t>CH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/>
          <w:szCs w:val="21"/>
        </w:rPr>
        <w:t>COCH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COOC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szCs w:val="21"/>
        </w:rPr>
        <w:t>H</w:t>
      </w:r>
      <w:r>
        <w:rPr>
          <w:rFonts w:ascii="Times New Roman" w:eastAsia="新宋体" w:hAnsi="Times New Roman"/>
          <w:sz w:val="24"/>
          <w:szCs w:val="24"/>
          <w:vertAlign w:val="subscript"/>
        </w:rPr>
        <w:t>5</w:t>
      </w:r>
      <w:r>
        <w:rPr>
          <w:rFonts w:ascii="Times New Roman" w:eastAsia="新宋体" w:hAnsi="Times New Roman" w:hint="eastAsia"/>
          <w:szCs w:val="21"/>
        </w:rPr>
        <w:t>）制备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>
            <wp:extent cx="790575" cy="7715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的合成路线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>　</w:t>
      </w:r>
      <w:r>
        <w:rPr>
          <w:rFonts w:ascii="Times New Roman" w:eastAsia="新宋体" w:hAnsi="Times New Roman" w:hint="eastAsia"/>
          <w:szCs w:val="21"/>
        </w:rPr>
        <w:t>（无机试剂任选）。</w:t>
      </w:r>
    </w:p>
    <w:p w:rsidR="00E27179" w:rsidP="00D054F0" w14:paraId="59B2A14A" w14:textId="7328C518">
      <w:r>
        <w:br w:type="page"/>
      </w:r>
    </w:p>
    <w:sectPr>
      <w:footerReference w:type="default" r:id="rId24"/>
      <w:pgSz w:w="11906" w:h="16838"/>
      <w:pgMar w:top="1440" w:right="1800" w:bottom="1440" w:left="1800" w:header="851" w:footer="992" w:gutter="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sz w:val="20"/>
      </w:rPr>
    </w:pPr>
    <w:r>
      <w:rPr>
        <w:sz w:val="20"/>
      </w:rPr>
      <w:t>第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>页 | 共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fldChar w:fldCharType="end"/>
    </w:r>
    <w:r>
      <w:rPr>
        <w:sz w:val="20"/>
      </w:rPr>
      <w:t xml:space="preserve">页 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179"/>
    <w:rsid w:val="00D054F0"/>
    <w:rsid w:val="00E271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B13363E-5C63-4C0B-AFB4-8155A667A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4F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footer" Target="footer1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